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yle6"/>
          <w:sz w:val="28"/>
          <w:szCs w:val="28"/>
        </w:rPr>
        <w:alias w:val="Purpose of report"/>
        <w:tag w:val="Purpose of report"/>
        <w:id w:val="-783727919"/>
        <w:placeholder>
          <w:docPart w:val="7C0879E786504AC1839822CFBAD46321"/>
        </w:placeholder>
      </w:sdtPr>
      <w:sdtEndPr>
        <w:rPr>
          <w:rStyle w:val="Style6"/>
          <w:sz w:val="22"/>
          <w:szCs w:val="22"/>
        </w:rPr>
      </w:sdtEndPr>
      <w:sdtContent>
        <w:p w14:paraId="52658956" w14:textId="2F74B56D" w:rsidR="00871243" w:rsidRDefault="0077410A">
          <w:pPr>
            <w:ind w:left="0" w:firstLine="0"/>
            <w:rPr>
              <w:rStyle w:val="Style6"/>
              <w:sz w:val="28"/>
              <w:szCs w:val="28"/>
            </w:rPr>
          </w:pPr>
          <w:r w:rsidRPr="0079635E">
            <w:rPr>
              <w:rStyle w:val="Style6"/>
              <w:sz w:val="28"/>
              <w:szCs w:val="28"/>
            </w:rPr>
            <w:t xml:space="preserve">Early Years </w:t>
          </w:r>
        </w:p>
        <w:p w14:paraId="2B60F250" w14:textId="77777777" w:rsidR="003756F0" w:rsidRPr="0079635E" w:rsidRDefault="003756F0">
          <w:pPr>
            <w:ind w:left="0" w:firstLine="0"/>
            <w:rPr>
              <w:rStyle w:val="Style6"/>
              <w:sz w:val="28"/>
              <w:szCs w:val="28"/>
            </w:rPr>
          </w:pPr>
        </w:p>
        <w:p w14:paraId="08E38639" w14:textId="3D35C223" w:rsidR="00F846D8" w:rsidRDefault="00F846D8">
          <w:pPr>
            <w:ind w:left="0" w:firstLine="0"/>
          </w:pPr>
          <w:r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4E9FD0451F3849838FA621076C001F89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1BA0FE18" w14:textId="7904D857" w:rsidR="00F846D8" w:rsidRDefault="001156EC">
          <w:pPr>
            <w:ind w:left="0" w:firstLine="0"/>
            <w:rPr>
              <w:rStyle w:val="Title3Char"/>
              <w:rFonts w:cstheme="minorBidi"/>
            </w:rPr>
          </w:pPr>
          <w:r>
            <w:rPr>
              <w:rStyle w:val="Title3Char"/>
            </w:rPr>
            <w:t>For discussion.</w:t>
          </w:r>
        </w:p>
      </w:sdtContent>
    </w:sdt>
    <w:sdt>
      <w:sdtPr>
        <w:rPr>
          <w:rStyle w:val="Style6"/>
        </w:rPr>
        <w:id w:val="911819474"/>
        <w:placeholder>
          <w:docPart w:val="49BF0792E78240DC893A33BF21E72EE1"/>
        </w:placeholder>
      </w:sdtPr>
      <w:sdtEndPr>
        <w:rPr>
          <w:rStyle w:val="Style6"/>
        </w:rPr>
      </w:sdtEndPr>
      <w:sdtContent>
        <w:p w14:paraId="0A4099D7" w14:textId="77777777" w:rsidR="00F846D8" w:rsidRDefault="00F846D8">
          <w:pPr>
            <w:ind w:left="0" w:firstLine="0"/>
          </w:pPr>
          <w:r>
            <w:rPr>
              <w:rStyle w:val="Style6"/>
            </w:rPr>
            <w:t>Summary</w:t>
          </w:r>
        </w:p>
      </w:sdtContent>
    </w:sdt>
    <w:p w14:paraId="27F73202" w14:textId="61C54A94" w:rsidR="008617E8" w:rsidRDefault="008617E8" w:rsidP="00014E84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</w:rPr>
      </w:pPr>
      <w:r>
        <w:rPr>
          <w:rFonts w:eastAsia="Times New Roman" w:cs="Arial"/>
        </w:rPr>
        <w:t xml:space="preserve">This </w:t>
      </w:r>
      <w:r w:rsidR="008A799A">
        <w:rPr>
          <w:rFonts w:eastAsia="Times New Roman" w:cs="Arial"/>
        </w:rPr>
        <w:t>item</w:t>
      </w:r>
      <w:r>
        <w:rPr>
          <w:rFonts w:eastAsia="Times New Roman" w:cs="Arial"/>
        </w:rPr>
        <w:t xml:space="preserve"> will </w:t>
      </w:r>
      <w:r w:rsidR="00E3535B">
        <w:rPr>
          <w:rFonts w:eastAsia="Times New Roman" w:cs="Arial"/>
        </w:rPr>
        <w:t>consider</w:t>
      </w:r>
      <w:r>
        <w:rPr>
          <w:rFonts w:eastAsia="Times New Roman" w:cs="Arial"/>
        </w:rPr>
        <w:t xml:space="preserve"> recruitment and retention </w:t>
      </w:r>
      <w:r w:rsidR="00E3535B">
        <w:rPr>
          <w:rFonts w:eastAsia="Times New Roman" w:cs="Arial"/>
        </w:rPr>
        <w:t xml:space="preserve">in early education and childcare </w:t>
      </w:r>
      <w:r>
        <w:rPr>
          <w:rFonts w:eastAsia="Times New Roman" w:cs="Arial"/>
        </w:rPr>
        <w:t xml:space="preserve">and the impact </w:t>
      </w:r>
      <w:r w:rsidR="00E3535B">
        <w:rPr>
          <w:rFonts w:eastAsia="Times New Roman" w:cs="Arial"/>
        </w:rPr>
        <w:t xml:space="preserve">of this </w:t>
      </w:r>
      <w:r>
        <w:rPr>
          <w:rFonts w:eastAsia="Times New Roman" w:cs="Arial"/>
        </w:rPr>
        <w:t>on sufficiency</w:t>
      </w:r>
      <w:r w:rsidR="00685488">
        <w:rPr>
          <w:rFonts w:eastAsia="Times New Roman" w:cs="Arial"/>
        </w:rPr>
        <w:t xml:space="preserve"> </w:t>
      </w:r>
      <w:r w:rsidR="00E3535B">
        <w:rPr>
          <w:rFonts w:eastAsia="Times New Roman" w:cs="Arial"/>
        </w:rPr>
        <w:t>of places</w:t>
      </w:r>
      <w:r w:rsidR="00DC3BD1">
        <w:rPr>
          <w:rFonts w:eastAsia="Times New Roman" w:cs="Arial"/>
        </w:rPr>
        <w:t xml:space="preserve">. </w:t>
      </w:r>
      <w:r w:rsidR="00250AA3">
        <w:rPr>
          <w:rFonts w:eastAsia="Times New Roman" w:cs="Arial"/>
        </w:rPr>
        <w:br/>
      </w:r>
    </w:p>
    <w:p w14:paraId="607D0B72" w14:textId="77777777" w:rsidR="00014E84" w:rsidRDefault="00DC3BD1" w:rsidP="008617E8">
      <w:pPr>
        <w:tabs>
          <w:tab w:val="left" w:pos="567"/>
          <w:tab w:val="right" w:pos="9639"/>
        </w:tabs>
        <w:spacing w:beforeLines="20" w:before="48" w:afterLines="20" w:after="48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It will also provide the opportunity to consider the </w:t>
      </w:r>
      <w:r w:rsidR="00064C35">
        <w:rPr>
          <w:rFonts w:eastAsia="Times New Roman" w:cs="Arial"/>
        </w:rPr>
        <w:t>draft recommendations from research</w:t>
      </w:r>
    </w:p>
    <w:p w14:paraId="20AE8716" w14:textId="1F40F970" w:rsidR="00DC3BD1" w:rsidRPr="008617E8" w:rsidRDefault="00064C35" w:rsidP="008617E8">
      <w:pPr>
        <w:tabs>
          <w:tab w:val="left" w:pos="567"/>
          <w:tab w:val="right" w:pos="9639"/>
        </w:tabs>
        <w:spacing w:beforeLines="20" w:before="48" w:afterLines="20" w:after="48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commissioned by Officers to </w:t>
      </w:r>
      <w:r w:rsidR="00250AA3">
        <w:rPr>
          <w:rFonts w:eastAsia="Times New Roman" w:cs="Arial"/>
        </w:rPr>
        <w:t>develop</w:t>
      </w:r>
      <w:r>
        <w:rPr>
          <w:rFonts w:eastAsia="Times New Roman" w:cs="Arial"/>
        </w:rPr>
        <w:t xml:space="preserve"> further policy positions on early years</w:t>
      </w:r>
      <w:r w:rsidR="00E3535B">
        <w:rPr>
          <w:rFonts w:eastAsia="Times New Roman" w:cs="Arial"/>
        </w:rPr>
        <w:t xml:space="preserve"> provision</w:t>
      </w:r>
      <w:r>
        <w:rPr>
          <w:rFonts w:eastAsia="Times New Roman" w:cs="Arial"/>
        </w:rPr>
        <w:t xml:space="preserve">. </w:t>
      </w:r>
    </w:p>
    <w:p w14:paraId="75CFA5B5" w14:textId="36CAC2B5" w:rsidR="00ED0FEF" w:rsidRDefault="00ED0FEF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487C4" wp14:editId="55B64BEC">
                <wp:simplePos x="0" y="0"/>
                <wp:positionH relativeFrom="margin">
                  <wp:posOffset>-167640</wp:posOffset>
                </wp:positionH>
                <wp:positionV relativeFrom="paragraph">
                  <wp:posOffset>248920</wp:posOffset>
                </wp:positionV>
                <wp:extent cx="6438900" cy="3025140"/>
                <wp:effectExtent l="0" t="0" r="19050" b="22860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025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24FE75D72E084502BB53F69D6717A534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40A9E44" w14:textId="77777777" w:rsidR="00ED0FEF" w:rsidRDefault="00ED0FEF" w:rsidP="00ED0FEF">
                                <w:pPr>
                                  <w:spacing w:after="0" w:line="240" w:lineRule="auto"/>
                                  <w:ind w:left="0" w:firstLine="0"/>
                                  <w:rPr>
                                    <w:rStyle w:val="Style6"/>
                                    <w:rFonts w:cstheme="minorBidi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  <w:p w14:paraId="46665724" w14:textId="77777777" w:rsidR="00ED0FEF" w:rsidRDefault="000D6C7D" w:rsidP="00ED0FEF">
                                <w:pPr>
                                  <w:spacing w:after="0" w:line="240" w:lineRule="auto"/>
                                  <w:ind w:left="0" w:firstLine="0"/>
                                </w:pPr>
                              </w:p>
                            </w:sdtContent>
                          </w:sdt>
                          <w:p w14:paraId="31ED6916" w14:textId="18B7E816" w:rsidR="00DF204B" w:rsidRDefault="00DF204B" w:rsidP="00DF204B">
                            <w:pPr>
                              <w:pStyle w:val="Title3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Members are asked to contribute their experiences regarding recruitment, retention and sufficiency in the early years and </w:t>
                            </w:r>
                            <w:r w:rsidR="009E502D">
                              <w:t>childcare market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at the moment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14:paraId="271597CF" w14:textId="77777777" w:rsidR="00DF204B" w:rsidRDefault="00DF204B" w:rsidP="00DF204B">
                            <w:pPr>
                              <w:pStyle w:val="Title3"/>
                              <w:spacing w:after="0" w:line="240" w:lineRule="auto"/>
                              <w:ind w:left="0" w:firstLine="0"/>
                            </w:pPr>
                          </w:p>
                          <w:p w14:paraId="5F29E202" w14:textId="68CAFD29" w:rsidR="00ED0FEF" w:rsidRDefault="00ED0FEF" w:rsidP="00ED0FEF">
                            <w:pPr>
                              <w:pStyle w:val="Title3"/>
                              <w:spacing w:after="0" w:line="240" w:lineRule="auto"/>
                              <w:ind w:left="0" w:firstLine="0"/>
                            </w:pPr>
                            <w:r>
                              <w:t>Members are asked to consider the draft recommendation</w:t>
                            </w:r>
                            <w:r w:rsidR="009850A3">
                              <w:t xml:space="preserve">s summarised below </w:t>
                            </w:r>
                            <w:r>
                              <w:t>and how th</w:t>
                            </w:r>
                            <w:r w:rsidR="00E3535B">
                              <w:t>ese</w:t>
                            </w:r>
                            <w:r>
                              <w:t xml:space="preserve"> can inform future policy on the early years education and childcare model in England. </w:t>
                            </w:r>
                          </w:p>
                          <w:p w14:paraId="64D05013" w14:textId="77777777" w:rsidR="00ED0FEF" w:rsidRDefault="00ED0FEF" w:rsidP="00ED0FEF">
                            <w:pPr>
                              <w:pStyle w:val="Title3"/>
                              <w:spacing w:after="0" w:line="240" w:lineRule="auto"/>
                              <w:ind w:left="0" w:firstLine="0"/>
                            </w:pPr>
                          </w:p>
                          <w:p w14:paraId="6920EB16" w14:textId="77777777" w:rsidR="00ED0FEF" w:rsidRDefault="00ED0FEF" w:rsidP="00ED0FEF">
                            <w:pPr>
                              <w:pStyle w:val="Title3"/>
                              <w:spacing w:after="0" w:line="240" w:lineRule="auto"/>
                              <w:ind w:left="720" w:firstLine="0"/>
                            </w:pPr>
                          </w:p>
                          <w:p w14:paraId="2EE7A068" w14:textId="77777777" w:rsidR="00ED0FEF" w:rsidRDefault="000D6C7D" w:rsidP="00ED0FEF">
                            <w:pPr>
                              <w:spacing w:after="0" w:line="240" w:lineRule="auto"/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D831790A768D441383CECF9B1F6756EA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0FEF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07018176" w14:textId="77777777" w:rsidR="00ED0FEF" w:rsidRDefault="00ED0FEF" w:rsidP="00ED0FEF">
                            <w:pPr>
                              <w:pStyle w:val="Title3"/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Officers </w:t>
                            </w:r>
                            <w:proofErr w:type="gramStart"/>
                            <w:r>
                              <w:t>will;</w:t>
                            </w:r>
                            <w:proofErr w:type="gramEnd"/>
                          </w:p>
                          <w:p w14:paraId="5FD050E0" w14:textId="03E3A0D6" w:rsidR="00ED0FEF" w:rsidRDefault="00ED0FEF" w:rsidP="00ED0F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Continue to work with councils to understand the situation regarding recruitment</w:t>
                            </w:r>
                            <w:r w:rsidR="00117B97">
                              <w:t>,</w:t>
                            </w:r>
                            <w:r>
                              <w:t xml:space="preserve"> retention </w:t>
                            </w:r>
                            <w:r w:rsidR="00117B97">
                              <w:t xml:space="preserve">and sufficiency </w:t>
                            </w:r>
                            <w:r w:rsidR="002C739D">
                              <w:t xml:space="preserve">in the early years </w:t>
                            </w:r>
                            <w:r>
                              <w:t xml:space="preserve">and feed this into central government. </w:t>
                            </w:r>
                          </w:p>
                          <w:p w14:paraId="55BB8661" w14:textId="1CD5F68D" w:rsidR="00ED0FEF" w:rsidRDefault="00ED0FEF" w:rsidP="00ED0F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Continue to develop key </w:t>
                            </w:r>
                            <w:r w:rsidR="00117B97">
                              <w:t>policy</w:t>
                            </w:r>
                            <w:r>
                              <w:t xml:space="preserve"> lines based on </w:t>
                            </w:r>
                            <w:r w:rsidR="00E3535B">
                              <w:t>members’ comments</w:t>
                            </w:r>
                            <w:r>
                              <w:t xml:space="preserve"> </w:t>
                            </w:r>
                            <w:r w:rsidR="009E502D">
                              <w:t xml:space="preserve">and accompanying work.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487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2pt;margin-top:19.6pt;width:507pt;height:2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" fillcolor="window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24FE75D72E084502BB53F69D6717A534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40A9E44" w14:textId="77777777" w:rsidR="00ED0FEF" w:rsidRDefault="00ED0FEF" w:rsidP="00ED0FEF">
                          <w:pPr>
                            <w:spacing w:after="0" w:line="240" w:lineRule="auto"/>
                            <w:ind w:left="0" w:firstLine="0"/>
                            <w:rPr>
                              <w:rStyle w:val="Style6"/>
                              <w:rFonts w:cstheme="minorBidi"/>
                            </w:rPr>
                          </w:pPr>
                          <w:r>
                            <w:rPr>
                              <w:rStyle w:val="Style6"/>
                            </w:rPr>
                            <w:t>Recommendation/s</w:t>
                          </w:r>
                        </w:p>
                        <w:p w14:paraId="46665724" w14:textId="77777777" w:rsidR="00ED0FEF" w:rsidRDefault="000D6C7D" w:rsidP="00ED0FEF">
                          <w:pPr>
                            <w:spacing w:after="0" w:line="240" w:lineRule="auto"/>
                            <w:ind w:left="0" w:firstLine="0"/>
                          </w:pPr>
                        </w:p>
                      </w:sdtContent>
                    </w:sdt>
                    <w:p w14:paraId="31ED6916" w14:textId="18B7E816" w:rsidR="00DF204B" w:rsidRDefault="00DF204B" w:rsidP="00DF204B">
                      <w:pPr>
                        <w:pStyle w:val="Title3"/>
                        <w:spacing w:after="0" w:line="240" w:lineRule="auto"/>
                        <w:ind w:left="0" w:firstLine="0"/>
                      </w:pPr>
                      <w:r>
                        <w:t xml:space="preserve">Members are asked to contribute their experiences regarding recruitment, retention and sufficiency in the early years and </w:t>
                      </w:r>
                      <w:r w:rsidR="009E502D">
                        <w:t>childcare market</w:t>
                      </w:r>
                      <w:r>
                        <w:t xml:space="preserve"> </w:t>
                      </w:r>
                      <w:proofErr w:type="gramStart"/>
                      <w:r>
                        <w:t>at the moment</w:t>
                      </w:r>
                      <w:proofErr w:type="gramEnd"/>
                      <w:r>
                        <w:t xml:space="preserve">. </w:t>
                      </w:r>
                    </w:p>
                    <w:p w14:paraId="271597CF" w14:textId="77777777" w:rsidR="00DF204B" w:rsidRDefault="00DF204B" w:rsidP="00DF204B">
                      <w:pPr>
                        <w:pStyle w:val="Title3"/>
                        <w:spacing w:after="0" w:line="240" w:lineRule="auto"/>
                        <w:ind w:left="0" w:firstLine="0"/>
                      </w:pPr>
                    </w:p>
                    <w:p w14:paraId="5F29E202" w14:textId="68CAFD29" w:rsidR="00ED0FEF" w:rsidRDefault="00ED0FEF" w:rsidP="00ED0FEF">
                      <w:pPr>
                        <w:pStyle w:val="Title3"/>
                        <w:spacing w:after="0" w:line="240" w:lineRule="auto"/>
                        <w:ind w:left="0" w:firstLine="0"/>
                      </w:pPr>
                      <w:r>
                        <w:t>Members are asked to consider the draft recommendation</w:t>
                      </w:r>
                      <w:r w:rsidR="009850A3">
                        <w:t xml:space="preserve">s summarised below </w:t>
                      </w:r>
                      <w:r>
                        <w:t>and how th</w:t>
                      </w:r>
                      <w:r w:rsidR="00E3535B">
                        <w:t>ese</w:t>
                      </w:r>
                      <w:r>
                        <w:t xml:space="preserve"> can inform future policy on the early years education and childcare model in England. </w:t>
                      </w:r>
                    </w:p>
                    <w:p w14:paraId="64D05013" w14:textId="77777777" w:rsidR="00ED0FEF" w:rsidRDefault="00ED0FEF" w:rsidP="00ED0FEF">
                      <w:pPr>
                        <w:pStyle w:val="Title3"/>
                        <w:spacing w:after="0" w:line="240" w:lineRule="auto"/>
                        <w:ind w:left="0" w:firstLine="0"/>
                      </w:pPr>
                    </w:p>
                    <w:p w14:paraId="6920EB16" w14:textId="77777777" w:rsidR="00ED0FEF" w:rsidRDefault="00ED0FEF" w:rsidP="00ED0FEF">
                      <w:pPr>
                        <w:pStyle w:val="Title3"/>
                        <w:spacing w:after="0" w:line="240" w:lineRule="auto"/>
                        <w:ind w:left="720" w:firstLine="0"/>
                      </w:pPr>
                    </w:p>
                    <w:p w14:paraId="2EE7A068" w14:textId="77777777" w:rsidR="00ED0FEF" w:rsidRDefault="000D6C7D" w:rsidP="00ED0FEF">
                      <w:pPr>
                        <w:spacing w:after="0" w:line="240" w:lineRule="auto"/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D831790A768D441383CECF9B1F6756EA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0FEF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07018176" w14:textId="77777777" w:rsidR="00ED0FEF" w:rsidRDefault="00ED0FEF" w:rsidP="00ED0FEF">
                      <w:pPr>
                        <w:pStyle w:val="Title3"/>
                        <w:spacing w:after="0" w:line="240" w:lineRule="auto"/>
                        <w:ind w:left="0" w:firstLine="0"/>
                      </w:pPr>
                      <w:r>
                        <w:t xml:space="preserve">Officers </w:t>
                      </w:r>
                      <w:proofErr w:type="gramStart"/>
                      <w:r>
                        <w:t>will;</w:t>
                      </w:r>
                      <w:proofErr w:type="gramEnd"/>
                    </w:p>
                    <w:p w14:paraId="5FD050E0" w14:textId="03E3A0D6" w:rsidR="00ED0FEF" w:rsidRDefault="00ED0FEF" w:rsidP="00ED0FE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Continue to work with councils to understand the situation regarding recruitment</w:t>
                      </w:r>
                      <w:r w:rsidR="00117B97">
                        <w:t>,</w:t>
                      </w:r>
                      <w:r>
                        <w:t xml:space="preserve"> retention </w:t>
                      </w:r>
                      <w:r w:rsidR="00117B97">
                        <w:t xml:space="preserve">and sufficiency </w:t>
                      </w:r>
                      <w:r w:rsidR="002C739D">
                        <w:t xml:space="preserve">in the early years </w:t>
                      </w:r>
                      <w:r>
                        <w:t xml:space="preserve">and feed this into central government. </w:t>
                      </w:r>
                    </w:p>
                    <w:p w14:paraId="55BB8661" w14:textId="1CD5F68D" w:rsidR="00ED0FEF" w:rsidRDefault="00ED0FEF" w:rsidP="00ED0FE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Continue to develop key </w:t>
                      </w:r>
                      <w:r w:rsidR="00117B97">
                        <w:t>policy</w:t>
                      </w:r>
                      <w:r>
                        <w:t xml:space="preserve"> lines based on </w:t>
                      </w:r>
                      <w:r w:rsidR="00E3535B">
                        <w:t>members’ comments</w:t>
                      </w:r>
                      <w:r>
                        <w:t xml:space="preserve"> </w:t>
                      </w:r>
                      <w:r w:rsidR="009E502D">
                        <w:t xml:space="preserve">and accompanying work. 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95EB3E" w14:textId="77777777" w:rsidR="00DC3BD1" w:rsidRDefault="000D6C7D" w:rsidP="00BC2E28">
      <w:sdt>
        <w:sdtPr>
          <w:rPr>
            <w:rStyle w:val="Style2"/>
            <w:rFonts w:cstheme="minorBidi"/>
          </w:rPr>
          <w:id w:val="-1751574325"/>
          <w:lock w:val="contentLocked"/>
          <w:placeholder>
            <w:docPart w:val="29FD0E78136847AB8E2C13FCE71F153E"/>
          </w:placeholder>
        </w:sdtPr>
        <w:sdtEndPr>
          <w:rPr>
            <w:rStyle w:val="Style2"/>
          </w:rPr>
        </w:sdtEndPr>
        <w:sdtContent>
          <w:r w:rsidR="00DC3BD1">
            <w:rPr>
              <w:rStyle w:val="Style2"/>
              <w:rFonts w:cstheme="minorBidi"/>
            </w:rPr>
            <w:t>Contact officer:</w:t>
          </w:r>
        </w:sdtContent>
      </w:sdt>
      <w:r w:rsidR="00DC3BD1">
        <w:tab/>
      </w:r>
      <w:r w:rsidR="00DC3BD1">
        <w:tab/>
      </w:r>
      <w:sdt>
        <w:sdtPr>
          <w:alias w:val="Contact officer"/>
          <w:tag w:val="Contact officer"/>
          <w:id w:val="1986894198"/>
          <w:placeholder>
            <w:docPart w:val="1C3D93C4637A419F8809786AF34E53DB"/>
          </w:placeholder>
          <w:text w:multiLine="1"/>
        </w:sdtPr>
        <w:sdtEndPr/>
        <w:sdtContent>
          <w:r w:rsidR="00DC3BD1">
            <w:t>Flora Wilkie</w:t>
          </w:r>
        </w:sdtContent>
      </w:sdt>
    </w:p>
    <w:p w14:paraId="786E6251" w14:textId="77777777" w:rsidR="00DC3BD1" w:rsidRDefault="000D6C7D" w:rsidP="00BC2E28">
      <w:sdt>
        <w:sdtPr>
          <w:rPr>
            <w:rStyle w:val="Style2"/>
            <w:rFonts w:cstheme="minorBidi"/>
          </w:rPr>
          <w:id w:val="1940027828"/>
          <w:lock w:val="contentLocked"/>
          <w:placeholder>
            <w:docPart w:val="C5C57BDD43F64DD38D679497445B89BA"/>
          </w:placeholder>
        </w:sdtPr>
        <w:sdtEndPr>
          <w:rPr>
            <w:rStyle w:val="Style2"/>
          </w:rPr>
        </w:sdtEndPr>
        <w:sdtContent>
          <w:r w:rsidR="00DC3BD1">
            <w:rPr>
              <w:rStyle w:val="Style2"/>
              <w:rFonts w:cstheme="minorBidi"/>
            </w:rPr>
            <w:t>Position:</w:t>
          </w:r>
        </w:sdtContent>
      </w:sdt>
      <w:r w:rsidR="00DC3BD1">
        <w:tab/>
      </w:r>
      <w:r w:rsidR="00DC3BD1">
        <w:tab/>
      </w:r>
      <w:r w:rsidR="00DC3BD1">
        <w:tab/>
      </w:r>
      <w:sdt>
        <w:sdtPr>
          <w:alias w:val="Position"/>
          <w:tag w:val="Contact officer"/>
          <w:id w:val="2049946449"/>
          <w:placeholder>
            <w:docPart w:val="63C224CF286F40C6A0243D93C50543B4"/>
          </w:placeholder>
          <w:text w:multiLine="1"/>
        </w:sdtPr>
        <w:sdtEndPr/>
        <w:sdtContent>
          <w:r w:rsidR="00DC3BD1">
            <w:t>Adviser – Children and Young People</w:t>
          </w:r>
        </w:sdtContent>
      </w:sdt>
    </w:p>
    <w:p w14:paraId="3DBEB17D" w14:textId="77777777" w:rsidR="00DC3BD1" w:rsidRDefault="000D6C7D" w:rsidP="00BC2E28">
      <w:pPr>
        <w:pStyle w:val="Title3"/>
      </w:pPr>
      <w:sdt>
        <w:sdtPr>
          <w:rPr>
            <w:rStyle w:val="Style2"/>
            <w:rFonts w:cstheme="minorBidi"/>
          </w:rPr>
          <w:id w:val="614409820"/>
          <w:lock w:val="contentLocked"/>
          <w:placeholder>
            <w:docPart w:val="B62051189EF44E3FBFF20C837027CF93"/>
          </w:placeholder>
        </w:sdtPr>
        <w:sdtEndPr>
          <w:rPr>
            <w:rStyle w:val="Style2"/>
          </w:rPr>
        </w:sdtEndPr>
        <w:sdtContent>
          <w:r w:rsidR="00DC3BD1">
            <w:rPr>
              <w:rStyle w:val="Style2"/>
              <w:rFonts w:cstheme="minorBidi"/>
            </w:rPr>
            <w:t>Email:</w:t>
          </w:r>
        </w:sdtContent>
      </w:sdt>
      <w:r w:rsidR="00DC3BD1">
        <w:tab/>
      </w:r>
      <w:r w:rsidR="00DC3BD1">
        <w:tab/>
      </w:r>
      <w:r w:rsidR="00DC3BD1">
        <w:tab/>
      </w:r>
      <w:r w:rsidR="00DC3BD1">
        <w:tab/>
      </w:r>
      <w:sdt>
        <w:sdtPr>
          <w:alias w:val="Email"/>
          <w:tag w:val="Contact officer"/>
          <w:id w:val="-312794763"/>
          <w:placeholder>
            <w:docPart w:val="186AB4B248C2406B90696A2DB36A66A6"/>
          </w:placeholder>
          <w:text w:multiLine="1"/>
        </w:sdtPr>
        <w:sdtEndPr/>
        <w:sdtContent>
          <w:r w:rsidR="00DC3BD1">
            <w:t>flora.wilkie@local.gov.uk</w:t>
          </w:r>
        </w:sdtContent>
      </w:sdt>
    </w:p>
    <w:p w14:paraId="14DDB4A0" w14:textId="51D6159D" w:rsidR="00DC3BD1" w:rsidRDefault="00DC3BD1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  <w:b/>
          <w:bCs/>
        </w:rPr>
      </w:pPr>
    </w:p>
    <w:p w14:paraId="1D08138F" w14:textId="59E32186" w:rsidR="00DC3BD1" w:rsidRDefault="00DC3BD1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  <w:b/>
          <w:bCs/>
        </w:rPr>
      </w:pPr>
    </w:p>
    <w:p w14:paraId="798A03F1" w14:textId="3EC634D4" w:rsidR="00DC3BD1" w:rsidRDefault="00DC3BD1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  <w:b/>
          <w:bCs/>
        </w:rPr>
      </w:pPr>
    </w:p>
    <w:p w14:paraId="54E581A8" w14:textId="03ABDF4E" w:rsidR="00DC3BD1" w:rsidRDefault="00DC3BD1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  <w:b/>
          <w:bCs/>
        </w:rPr>
      </w:pPr>
    </w:p>
    <w:p w14:paraId="73A25B92" w14:textId="2AADD9E2" w:rsidR="00E73ABC" w:rsidRDefault="00E73ABC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br w:type="page"/>
      </w:r>
    </w:p>
    <w:p w14:paraId="5C8BBDDB" w14:textId="77777777" w:rsidR="003756F0" w:rsidRDefault="003756F0" w:rsidP="003756F0">
      <w:pPr>
        <w:ind w:left="0" w:firstLine="0"/>
        <w:rPr>
          <w:rStyle w:val="Style6"/>
          <w:sz w:val="28"/>
          <w:szCs w:val="28"/>
        </w:rPr>
      </w:pPr>
      <w:r w:rsidRPr="0079635E">
        <w:rPr>
          <w:rStyle w:val="Style6"/>
          <w:sz w:val="28"/>
          <w:szCs w:val="28"/>
        </w:rPr>
        <w:lastRenderedPageBreak/>
        <w:t xml:space="preserve">Early Years </w:t>
      </w:r>
    </w:p>
    <w:p w14:paraId="753FA572" w14:textId="77777777" w:rsidR="003756F0" w:rsidRDefault="003756F0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  <w:b/>
          <w:bCs/>
        </w:rPr>
      </w:pPr>
    </w:p>
    <w:p w14:paraId="11394153" w14:textId="77777777" w:rsidR="003756F0" w:rsidRDefault="003756F0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  <w:b/>
          <w:bCs/>
        </w:rPr>
      </w:pPr>
    </w:p>
    <w:p w14:paraId="3B994941" w14:textId="25BAFAEE" w:rsidR="00ED0FEF" w:rsidRPr="00ED0FEF" w:rsidRDefault="00ED0FEF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  <w:b/>
          <w:bCs/>
        </w:rPr>
      </w:pPr>
      <w:r w:rsidRPr="00ED0FEF">
        <w:rPr>
          <w:rFonts w:eastAsia="Times New Roman" w:cs="Arial"/>
          <w:b/>
          <w:bCs/>
        </w:rPr>
        <w:t>Background</w:t>
      </w:r>
    </w:p>
    <w:p w14:paraId="720EB3F6" w14:textId="77777777" w:rsidR="00ED0FEF" w:rsidRDefault="00ED0FEF" w:rsidP="00AE2047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0" w:firstLine="0"/>
        <w:rPr>
          <w:rFonts w:eastAsia="Times New Roman" w:cs="Arial"/>
        </w:rPr>
      </w:pPr>
    </w:p>
    <w:p w14:paraId="681B1FC6" w14:textId="5CBC36C4" w:rsidR="00876588" w:rsidRPr="00B12273" w:rsidRDefault="00EF7CF2" w:rsidP="00B12273">
      <w:pPr>
        <w:pStyle w:val="ListParagraph"/>
        <w:numPr>
          <w:ilvl w:val="0"/>
          <w:numId w:val="9"/>
        </w:numPr>
        <w:tabs>
          <w:tab w:val="left" w:pos="567"/>
          <w:tab w:val="right" w:pos="9639"/>
        </w:tabs>
        <w:spacing w:beforeLines="20" w:before="48" w:afterLines="20" w:after="48" w:line="240" w:lineRule="auto"/>
        <w:rPr>
          <w:rFonts w:eastAsia="Times New Roman" w:cs="Arial"/>
        </w:rPr>
      </w:pPr>
      <w:r>
        <w:t>Counci</w:t>
      </w:r>
      <w:r w:rsidRPr="00EF7CF2">
        <w:t>l</w:t>
      </w:r>
      <w:r>
        <w:t>s</w:t>
      </w:r>
      <w:r w:rsidRPr="00EF7CF2">
        <w:t xml:space="preserve"> </w:t>
      </w:r>
      <w:r w:rsidR="00E3535B">
        <w:t xml:space="preserve">have a duty to </w:t>
      </w:r>
      <w:r w:rsidRPr="00EF7CF2">
        <w:t>secure ‘early childhood services’ for the benefit of parents, prospective</w:t>
      </w:r>
      <w:r w:rsidR="00E3535B">
        <w:t xml:space="preserve"> </w:t>
      </w:r>
      <w:r w:rsidRPr="00EF7CF2">
        <w:t>parents and young children, taking ‘reasonable steps’ to involve parents, early years providers and other relevant people in those arrangements. They must also consider the quantity</w:t>
      </w:r>
      <w:r w:rsidR="00E3535B">
        <w:t>,</w:t>
      </w:r>
      <w:r w:rsidRPr="00EF7CF2">
        <w:t xml:space="preserve"> </w:t>
      </w:r>
      <w:proofErr w:type="gramStart"/>
      <w:r w:rsidRPr="00EF7CF2">
        <w:t>quality</w:t>
      </w:r>
      <w:proofErr w:type="gramEnd"/>
      <w:r w:rsidRPr="00EF7CF2">
        <w:t xml:space="preserve"> </w:t>
      </w:r>
      <w:r w:rsidR="00E3535B">
        <w:t xml:space="preserve">and location </w:t>
      </w:r>
      <w:r w:rsidRPr="00EF7CF2">
        <w:t>of services, and consider the views of young children where possible</w:t>
      </w:r>
      <w:r w:rsidR="00692433">
        <w:t xml:space="preserve">. </w:t>
      </w:r>
      <w:r w:rsidR="00345F2B" w:rsidRPr="00B12273">
        <w:rPr>
          <w:rFonts w:eastAsia="Times New Roman" w:cs="Arial"/>
        </w:rPr>
        <w:t>Councils must also make sure that there is enough childcare available for every eligible two, three and four-year-old to access their free 15 or 30 hours per week</w:t>
      </w:r>
      <w:r w:rsidR="00505D76">
        <w:rPr>
          <w:rFonts w:eastAsia="Times New Roman" w:cs="Arial"/>
        </w:rPr>
        <w:t xml:space="preserve">. </w:t>
      </w:r>
    </w:p>
    <w:p w14:paraId="30C7B9DD" w14:textId="77777777" w:rsidR="00876588" w:rsidRDefault="00876588" w:rsidP="00876588">
      <w:pPr>
        <w:tabs>
          <w:tab w:val="left" w:pos="567"/>
          <w:tab w:val="right" w:pos="9639"/>
        </w:tabs>
        <w:spacing w:beforeLines="20" w:before="48" w:afterLines="20" w:after="48" w:line="240" w:lineRule="auto"/>
        <w:ind w:left="360" w:firstLine="0"/>
        <w:rPr>
          <w:rFonts w:eastAsia="Times New Roman" w:cs="Arial"/>
        </w:rPr>
      </w:pPr>
    </w:p>
    <w:p w14:paraId="358D1D9B" w14:textId="02DFA926" w:rsidR="00C45AED" w:rsidRPr="00B12273" w:rsidRDefault="00C45AED" w:rsidP="00B12273">
      <w:pPr>
        <w:pStyle w:val="ListParagraph"/>
        <w:numPr>
          <w:ilvl w:val="0"/>
          <w:numId w:val="9"/>
        </w:numPr>
        <w:tabs>
          <w:tab w:val="left" w:pos="567"/>
          <w:tab w:val="right" w:pos="9639"/>
        </w:tabs>
        <w:spacing w:beforeLines="20" w:before="48" w:afterLines="20" w:after="48" w:line="240" w:lineRule="auto"/>
        <w:rPr>
          <w:rFonts w:eastAsia="Times New Roman" w:cs="Arial"/>
        </w:rPr>
      </w:pPr>
      <w:r>
        <w:t xml:space="preserve">All three- to four-year-olds in England </w:t>
      </w:r>
      <w:r w:rsidR="00685488">
        <w:t xml:space="preserve">are </w:t>
      </w:r>
      <w:r w:rsidR="00E3535B">
        <w:t xml:space="preserve">eligible for </w:t>
      </w:r>
      <w:r>
        <w:t>570 hours of free early education or childcare per year from the term after their third birthday</w:t>
      </w:r>
      <w:r w:rsidR="00E3535B">
        <w:t xml:space="preserve"> (“the universal offer”)</w:t>
      </w:r>
      <w:r>
        <w:t>. This is usually taken as 15 hours a week for 38 weeks of the year, or traditional school term-time.</w:t>
      </w:r>
      <w:r w:rsidR="00692433">
        <w:br/>
      </w:r>
    </w:p>
    <w:p w14:paraId="2592F53A" w14:textId="68B3530B" w:rsidR="00C45AED" w:rsidRPr="00B12273" w:rsidRDefault="00B12273" w:rsidP="00B12273">
      <w:pPr>
        <w:pStyle w:val="ListParagraph"/>
        <w:numPr>
          <w:ilvl w:val="0"/>
          <w:numId w:val="9"/>
        </w:numPr>
        <w:tabs>
          <w:tab w:val="left" w:pos="567"/>
          <w:tab w:val="right" w:pos="9639"/>
        </w:tabs>
        <w:spacing w:beforeLines="20" w:before="48" w:afterLines="20" w:after="48" w:line="240" w:lineRule="auto"/>
        <w:rPr>
          <w:rFonts w:eastAsia="Times New Roman" w:cs="Arial"/>
        </w:rPr>
      </w:pPr>
      <w:r>
        <w:t xml:space="preserve">  </w:t>
      </w:r>
      <w:r w:rsidR="00716E48">
        <w:t>Children of parents (including foster parents) who are working and each earning at least £120 a week, but no more than £100,000 a year, are eligible for an additional 15</w:t>
      </w:r>
      <w:r w:rsidR="00876588">
        <w:t xml:space="preserve"> </w:t>
      </w:r>
      <w:proofErr w:type="gramStart"/>
      <w:r w:rsidR="00716E48">
        <w:t>hours</w:t>
      </w:r>
      <w:proofErr w:type="gramEnd"/>
      <w:r w:rsidR="00716E48">
        <w:t xml:space="preserve"> free childcare on top of the universal offer</w:t>
      </w:r>
      <w:r w:rsidR="00E3535B">
        <w:t xml:space="preserve"> (“the 30 hours offer”)</w:t>
      </w:r>
      <w:r w:rsidR="00692433">
        <w:t>.</w:t>
      </w:r>
      <w:r w:rsidR="00692433">
        <w:br/>
      </w:r>
    </w:p>
    <w:p w14:paraId="10769EF0" w14:textId="21593E09" w:rsidR="00692433" w:rsidRPr="00B12273" w:rsidRDefault="00692433" w:rsidP="00B12273">
      <w:pPr>
        <w:pStyle w:val="ListParagraph"/>
        <w:numPr>
          <w:ilvl w:val="0"/>
          <w:numId w:val="9"/>
        </w:numPr>
        <w:tabs>
          <w:tab w:val="left" w:pos="567"/>
          <w:tab w:val="right" w:pos="9639"/>
        </w:tabs>
        <w:spacing w:beforeLines="20" w:before="48" w:afterLines="20" w:after="48" w:line="240" w:lineRule="auto"/>
        <w:rPr>
          <w:rFonts w:eastAsia="Times New Roman" w:cs="Arial"/>
        </w:rPr>
      </w:pPr>
      <w:r>
        <w:t xml:space="preserve">Two-year-olds can get 15 hours free early education and childcare if their parents receive certain benefits, including </w:t>
      </w:r>
      <w:r w:rsidR="00E3535B">
        <w:t>income-based</w:t>
      </w:r>
      <w:r>
        <w:t xml:space="preserve"> Jobseeker’s Allowance (JSA) and Universal Credit. They </w:t>
      </w:r>
      <w:r w:rsidR="00E3535B">
        <w:t>are also eligible</w:t>
      </w:r>
      <w:r>
        <w:t xml:space="preserve"> if they</w:t>
      </w:r>
      <w:r w:rsidR="00E3535B">
        <w:t xml:space="preserve"> a</w:t>
      </w:r>
      <w:r>
        <w:t>re looked after by a local council, have a current statement of special education</w:t>
      </w:r>
      <w:r w:rsidR="00E3535B">
        <w:t>al</w:t>
      </w:r>
      <w:r>
        <w:t xml:space="preserve"> needs (SEN) or an education, </w:t>
      </w:r>
      <w:proofErr w:type="gramStart"/>
      <w:r>
        <w:t>health</w:t>
      </w:r>
      <w:proofErr w:type="gramEnd"/>
      <w:r>
        <w:t xml:space="preserve"> and care (EHC) plan, receive Disability Living Allowance or have left care under a special guardianship order, child arrangements order or adoption order.</w:t>
      </w:r>
      <w:r>
        <w:br/>
      </w:r>
    </w:p>
    <w:p w14:paraId="25EC3333" w14:textId="7174FD59" w:rsidR="00692433" w:rsidRPr="00B12273" w:rsidRDefault="00AE2047" w:rsidP="00B12273">
      <w:pPr>
        <w:pStyle w:val="ListParagraph"/>
        <w:numPr>
          <w:ilvl w:val="0"/>
          <w:numId w:val="9"/>
        </w:numPr>
        <w:tabs>
          <w:tab w:val="left" w:pos="567"/>
          <w:tab w:val="right" w:pos="9639"/>
        </w:tabs>
        <w:spacing w:beforeLines="20" w:before="48" w:afterLines="20" w:after="48" w:line="240" w:lineRule="auto"/>
        <w:rPr>
          <w:rFonts w:eastAsia="Times New Roman" w:cs="Arial"/>
        </w:rPr>
      </w:pPr>
      <w:r w:rsidRPr="00B12273">
        <w:rPr>
          <w:rFonts w:eastAsia="Times New Roman" w:cs="Arial"/>
        </w:rPr>
        <w:t xml:space="preserve">The importance of a quality early education is well known, the first few years of a child’s life has a significant impact on their development and </w:t>
      </w:r>
      <w:proofErr w:type="gramStart"/>
      <w:r w:rsidRPr="00B12273">
        <w:rPr>
          <w:rFonts w:eastAsia="Times New Roman" w:cs="Arial"/>
        </w:rPr>
        <w:t>long term</w:t>
      </w:r>
      <w:proofErr w:type="gramEnd"/>
      <w:r w:rsidRPr="00B12273">
        <w:rPr>
          <w:rFonts w:eastAsia="Times New Roman" w:cs="Arial"/>
        </w:rPr>
        <w:t xml:space="preserve"> outcomes. There is also a diverse market, with maintained nursery schools (MNS), where they exist, more likely to support children with additional needs or be in more deprived areas; the private, voluntary and independent (PVI) sector providing good quality support to children but in some places </w:t>
      </w:r>
      <w:hyperlink r:id="rId8" w:history="1">
        <w:r w:rsidRPr="00B12273">
          <w:rPr>
            <w:rFonts w:eastAsia="Times New Roman" w:cs="Arial"/>
            <w:color w:val="0000FF"/>
            <w:u w:val="single"/>
          </w:rPr>
          <w:t>referring children with additional needs to MNS</w:t>
        </w:r>
      </w:hyperlink>
      <w:r w:rsidRPr="00B12273">
        <w:rPr>
          <w:rFonts w:eastAsia="Times New Roman" w:cs="Arial"/>
        </w:rPr>
        <w:t xml:space="preserve">, particularly more so due to the pandemic. However, some maintained nurseries are now also struggling to </w:t>
      </w:r>
      <w:hyperlink r:id="rId9" w:history="1">
        <w:r w:rsidRPr="00B12273">
          <w:rPr>
            <w:rFonts w:eastAsia="Times New Roman" w:cs="Arial"/>
            <w:color w:val="0000FF"/>
            <w:u w:val="single"/>
          </w:rPr>
          <w:t>support children who need it most</w:t>
        </w:r>
      </w:hyperlink>
      <w:r w:rsidRPr="00B12273">
        <w:rPr>
          <w:rFonts w:eastAsia="Times New Roman" w:cs="Arial"/>
        </w:rPr>
        <w:t xml:space="preserve">, due to the impact of the pandemic. This builds on a </w:t>
      </w:r>
      <w:hyperlink r:id="rId10" w:history="1">
        <w:r w:rsidRPr="00B12273">
          <w:rPr>
            <w:rFonts w:eastAsia="Times New Roman" w:cs="Arial"/>
            <w:color w:val="0000FF"/>
            <w:u w:val="single"/>
          </w:rPr>
          <w:t>history of provision</w:t>
        </w:r>
      </w:hyperlink>
      <w:r w:rsidRPr="00B12273">
        <w:rPr>
          <w:rFonts w:eastAsia="Times New Roman" w:cs="Arial"/>
        </w:rPr>
        <w:t xml:space="preserve"> unable to support children with additional needs due to limited funding. </w:t>
      </w:r>
      <w:r w:rsidR="00692433" w:rsidRPr="00B12273">
        <w:rPr>
          <w:rFonts w:eastAsia="Times New Roman" w:cs="Arial"/>
        </w:rPr>
        <w:br/>
      </w:r>
    </w:p>
    <w:p w14:paraId="71E0F322" w14:textId="32D49253" w:rsidR="00692433" w:rsidRPr="00B12273" w:rsidRDefault="00CA1E03" w:rsidP="00B12273">
      <w:pPr>
        <w:pStyle w:val="ListParagraph"/>
        <w:numPr>
          <w:ilvl w:val="0"/>
          <w:numId w:val="9"/>
        </w:numPr>
        <w:tabs>
          <w:tab w:val="left" w:pos="567"/>
          <w:tab w:val="right" w:pos="9639"/>
        </w:tabs>
        <w:spacing w:beforeLines="20" w:before="48" w:afterLines="20" w:after="48" w:line="240" w:lineRule="auto"/>
        <w:rPr>
          <w:rFonts w:eastAsia="Times New Roman" w:cs="Arial"/>
        </w:rPr>
      </w:pPr>
      <w:r w:rsidRPr="00B12273">
        <w:rPr>
          <w:rFonts w:eastAsia="Times New Roman" w:cs="Arial"/>
        </w:rPr>
        <w:t>Furthermore</w:t>
      </w:r>
      <w:r w:rsidR="00AE2047" w:rsidRPr="00B12273">
        <w:rPr>
          <w:rFonts w:eastAsia="Times New Roman" w:cs="Arial"/>
        </w:rPr>
        <w:t>, the cost of childcare and education is increasing</w:t>
      </w:r>
      <w:r w:rsidR="00277B48" w:rsidRPr="00B12273">
        <w:rPr>
          <w:rFonts w:eastAsia="Times New Roman" w:cs="Arial"/>
        </w:rPr>
        <w:t xml:space="preserve"> for both providers and families</w:t>
      </w:r>
      <w:r w:rsidR="00AE2047" w:rsidRPr="00B12273">
        <w:rPr>
          <w:rFonts w:eastAsia="Times New Roman" w:cs="Arial"/>
        </w:rPr>
        <w:t xml:space="preserve">, and </w:t>
      </w:r>
      <w:r w:rsidR="00CB2DA5" w:rsidRPr="00B12273">
        <w:rPr>
          <w:rFonts w:eastAsia="Times New Roman" w:cs="Arial"/>
        </w:rPr>
        <w:t>t</w:t>
      </w:r>
      <w:r w:rsidR="00AE2047" w:rsidRPr="00B12273">
        <w:rPr>
          <w:rFonts w:eastAsia="Times New Roman" w:cs="Arial"/>
        </w:rPr>
        <w:t xml:space="preserve">he sector is reporting concerns about closures and increasing concerns about children’s </w:t>
      </w:r>
      <w:r w:rsidR="00E3535B" w:rsidRPr="00B12273">
        <w:rPr>
          <w:rFonts w:eastAsia="Times New Roman" w:cs="Arial"/>
        </w:rPr>
        <w:t>d</w:t>
      </w:r>
      <w:r w:rsidR="00AE2047" w:rsidRPr="00B12273">
        <w:rPr>
          <w:rFonts w:eastAsia="Times New Roman" w:cs="Arial"/>
        </w:rPr>
        <w:t xml:space="preserve">evelopment </w:t>
      </w:r>
      <w:proofErr w:type="gramStart"/>
      <w:r w:rsidR="00AE2047" w:rsidRPr="00B12273">
        <w:rPr>
          <w:rFonts w:eastAsia="Times New Roman" w:cs="Arial"/>
        </w:rPr>
        <w:t>in light of</w:t>
      </w:r>
      <w:proofErr w:type="gramEnd"/>
      <w:r w:rsidR="00AE2047" w:rsidRPr="00B12273">
        <w:rPr>
          <w:rFonts w:eastAsia="Times New Roman" w:cs="Arial"/>
        </w:rPr>
        <w:t xml:space="preserve"> the pandemic. </w:t>
      </w:r>
      <w:r w:rsidR="007E2FCE" w:rsidRPr="00B12273">
        <w:rPr>
          <w:rFonts w:eastAsia="Times New Roman" w:cs="Arial"/>
        </w:rPr>
        <w:br/>
      </w:r>
    </w:p>
    <w:p w14:paraId="2401530F" w14:textId="65EEF3F2" w:rsidR="00722114" w:rsidRPr="00B12273" w:rsidRDefault="00722114" w:rsidP="00B12273">
      <w:pPr>
        <w:pStyle w:val="ListParagraph"/>
        <w:numPr>
          <w:ilvl w:val="0"/>
          <w:numId w:val="9"/>
        </w:numPr>
        <w:tabs>
          <w:tab w:val="left" w:pos="567"/>
          <w:tab w:val="right" w:pos="9639"/>
        </w:tabs>
        <w:spacing w:beforeLines="20" w:before="48" w:afterLines="20" w:after="48" w:line="240" w:lineRule="auto"/>
        <w:rPr>
          <w:rFonts w:eastAsia="Times New Roman" w:cs="Arial"/>
        </w:rPr>
      </w:pPr>
      <w:r w:rsidRPr="00B12273">
        <w:rPr>
          <w:rFonts w:eastAsia="Times New Roman" w:cs="Arial"/>
        </w:rPr>
        <w:lastRenderedPageBreak/>
        <w:t xml:space="preserve">There was positive investment into the early years system in </w:t>
      </w:r>
      <w:r w:rsidR="00103FCB" w:rsidRPr="00B12273">
        <w:rPr>
          <w:rFonts w:eastAsia="Times New Roman" w:cs="Arial"/>
        </w:rPr>
        <w:t>the most recent spending review</w:t>
      </w:r>
      <w:r w:rsidR="00016C16" w:rsidRPr="00B12273">
        <w:rPr>
          <w:rFonts w:eastAsia="Times New Roman" w:cs="Arial"/>
        </w:rPr>
        <w:t xml:space="preserve">; increasing the hourly rate to be paid to early years providers for the government’s free hours offers. </w:t>
      </w:r>
      <w:r w:rsidR="00E3535B" w:rsidRPr="00B12273">
        <w:rPr>
          <w:rFonts w:eastAsia="Times New Roman" w:cs="Arial"/>
        </w:rPr>
        <w:t>This investment amounts to</w:t>
      </w:r>
      <w:r w:rsidR="00016C16" w:rsidRPr="00B12273">
        <w:rPr>
          <w:rFonts w:eastAsia="Times New Roman" w:cs="Arial"/>
        </w:rPr>
        <w:t xml:space="preserve">: £160m in 2022-2023, £180m in 2023-2024 and £170m in 2024-2025. </w:t>
      </w:r>
      <w:r w:rsidR="00E3535B" w:rsidRPr="00B12273">
        <w:rPr>
          <w:rFonts w:eastAsia="Times New Roman" w:cs="Arial"/>
        </w:rPr>
        <w:t>O</w:t>
      </w:r>
      <w:r w:rsidR="00016C16" w:rsidRPr="00B12273">
        <w:rPr>
          <w:rFonts w:eastAsia="Times New Roman" w:cs="Arial"/>
        </w:rPr>
        <w:t>ngoing supplementary payments for maintained nursery settings</w:t>
      </w:r>
      <w:r w:rsidR="00E3535B" w:rsidRPr="00B12273">
        <w:rPr>
          <w:rFonts w:eastAsia="Times New Roman" w:cs="Arial"/>
        </w:rPr>
        <w:t xml:space="preserve"> have also been confirmed</w:t>
      </w:r>
      <w:r w:rsidR="00016C16" w:rsidRPr="00B12273">
        <w:rPr>
          <w:rFonts w:eastAsia="Times New Roman" w:cs="Arial"/>
        </w:rPr>
        <w:t xml:space="preserve"> to 2025, although the figure is </w:t>
      </w:r>
      <w:proofErr w:type="gramStart"/>
      <w:r w:rsidR="00016C16" w:rsidRPr="00B12273">
        <w:rPr>
          <w:rFonts w:eastAsia="Times New Roman" w:cs="Arial"/>
        </w:rPr>
        <w:t>as yet</w:t>
      </w:r>
      <w:proofErr w:type="gramEnd"/>
      <w:r w:rsidR="00016C16" w:rsidRPr="00B12273">
        <w:rPr>
          <w:rFonts w:eastAsia="Times New Roman" w:cs="Arial"/>
        </w:rPr>
        <w:t xml:space="preserve"> unk</w:t>
      </w:r>
      <w:r w:rsidR="00F702AC" w:rsidRPr="00B12273">
        <w:rPr>
          <w:rFonts w:eastAsia="Times New Roman" w:cs="Arial"/>
        </w:rPr>
        <w:t>n</w:t>
      </w:r>
      <w:r w:rsidR="00016C16" w:rsidRPr="00B12273">
        <w:rPr>
          <w:rFonts w:eastAsia="Times New Roman" w:cs="Arial"/>
        </w:rPr>
        <w:t>own.</w:t>
      </w:r>
      <w:r w:rsidR="00014E84" w:rsidRPr="00B12273">
        <w:rPr>
          <w:rFonts w:eastAsia="Times New Roman" w:cs="Arial"/>
        </w:rPr>
        <w:br/>
      </w:r>
    </w:p>
    <w:p w14:paraId="4E52CA81" w14:textId="4D46B58D" w:rsidR="00E768CE" w:rsidRPr="00E768CE" w:rsidRDefault="00E768CE" w:rsidP="00AE2047">
      <w:pPr>
        <w:ind w:left="0" w:firstLine="0"/>
        <w:rPr>
          <w:rFonts w:eastAsia="Times New Roman" w:cs="Arial"/>
          <w:b/>
          <w:bCs/>
        </w:rPr>
      </w:pPr>
      <w:r w:rsidRPr="00E768CE">
        <w:rPr>
          <w:rFonts w:eastAsia="Times New Roman" w:cs="Arial"/>
          <w:b/>
          <w:bCs/>
        </w:rPr>
        <w:t>Sufficiency</w:t>
      </w:r>
      <w:r w:rsidR="00D639DA">
        <w:rPr>
          <w:rFonts w:eastAsia="Times New Roman" w:cs="Arial"/>
          <w:b/>
          <w:bCs/>
        </w:rPr>
        <w:t xml:space="preserve">, </w:t>
      </w:r>
      <w:proofErr w:type="gramStart"/>
      <w:r w:rsidR="00D639DA">
        <w:rPr>
          <w:rFonts w:eastAsia="Times New Roman" w:cs="Arial"/>
          <w:b/>
          <w:bCs/>
        </w:rPr>
        <w:t>recruitment</w:t>
      </w:r>
      <w:proofErr w:type="gramEnd"/>
      <w:r w:rsidR="00D639DA">
        <w:rPr>
          <w:rFonts w:eastAsia="Times New Roman" w:cs="Arial"/>
          <w:b/>
          <w:bCs/>
        </w:rPr>
        <w:t xml:space="preserve"> and retention </w:t>
      </w:r>
      <w:r w:rsidRPr="00E768CE">
        <w:rPr>
          <w:rFonts w:eastAsia="Times New Roman" w:cs="Arial"/>
          <w:b/>
          <w:bCs/>
        </w:rPr>
        <w:t xml:space="preserve"> </w:t>
      </w:r>
    </w:p>
    <w:p w14:paraId="2618BB12" w14:textId="13EFBC48" w:rsidR="00E768CE" w:rsidRPr="00B12273" w:rsidRDefault="00D2595B" w:rsidP="00B12273">
      <w:pPr>
        <w:pStyle w:val="ListParagraph"/>
        <w:numPr>
          <w:ilvl w:val="0"/>
          <w:numId w:val="9"/>
        </w:numPr>
        <w:rPr>
          <w:rFonts w:eastAsia="Times New Roman" w:cs="Arial"/>
        </w:rPr>
      </w:pPr>
      <w:r w:rsidRPr="00B12273">
        <w:rPr>
          <w:rFonts w:eastAsia="Times New Roman" w:cs="Arial"/>
        </w:rPr>
        <w:t xml:space="preserve">Recruitment and retention </w:t>
      </w:r>
    </w:p>
    <w:p w14:paraId="350C607D" w14:textId="27DC4394" w:rsidR="002A1C1C" w:rsidRDefault="00D2595B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A snap quiz conducted by LGA in October 2021 </w:t>
      </w:r>
      <w:r w:rsidR="001F3E98">
        <w:rPr>
          <w:rFonts w:eastAsia="Times New Roman" w:cs="Arial"/>
        </w:rPr>
        <w:t>(</w:t>
      </w:r>
      <w:r w:rsidR="00112412">
        <w:rPr>
          <w:rFonts w:eastAsia="Times New Roman" w:cs="Arial"/>
        </w:rPr>
        <w:t>with responses from one third of upper tier councils</w:t>
      </w:r>
      <w:r w:rsidR="001F3E98">
        <w:rPr>
          <w:rFonts w:eastAsia="Times New Roman" w:cs="Arial"/>
        </w:rPr>
        <w:t xml:space="preserve">) </w:t>
      </w:r>
      <w:r>
        <w:rPr>
          <w:rFonts w:eastAsia="Times New Roman" w:cs="Arial"/>
        </w:rPr>
        <w:t xml:space="preserve">showed </w:t>
      </w:r>
      <w:proofErr w:type="gramStart"/>
      <w:r>
        <w:rPr>
          <w:rFonts w:eastAsia="Times New Roman" w:cs="Arial"/>
        </w:rPr>
        <w:t>that</w:t>
      </w:r>
      <w:r w:rsidR="002A1C1C">
        <w:rPr>
          <w:rFonts w:eastAsia="Times New Roman" w:cs="Arial"/>
        </w:rPr>
        <w:t>;</w:t>
      </w:r>
      <w:proofErr w:type="gramEnd"/>
    </w:p>
    <w:p w14:paraId="6B68664B" w14:textId="1AF9EEAE" w:rsidR="00D2595B" w:rsidRDefault="00D2595B" w:rsidP="00B12273">
      <w:pPr>
        <w:pStyle w:val="ListParagraph"/>
        <w:numPr>
          <w:ilvl w:val="2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782553">
        <w:rPr>
          <w:rFonts w:eastAsia="Times New Roman" w:cs="Arial"/>
        </w:rPr>
        <w:t>98</w:t>
      </w:r>
      <w:r w:rsidR="00515C0B">
        <w:rPr>
          <w:rFonts w:eastAsia="Times New Roman" w:cs="Arial"/>
        </w:rPr>
        <w:t xml:space="preserve"> per cent </w:t>
      </w:r>
      <w:r w:rsidR="00782553">
        <w:rPr>
          <w:rFonts w:eastAsia="Times New Roman" w:cs="Arial"/>
        </w:rPr>
        <w:t xml:space="preserve">of respondents were having difficulty with staff recruitment, </w:t>
      </w:r>
      <w:r w:rsidR="002A1C1C">
        <w:rPr>
          <w:rFonts w:eastAsia="Times New Roman" w:cs="Arial"/>
        </w:rPr>
        <w:t>particularly with level 3 staff</w:t>
      </w:r>
    </w:p>
    <w:p w14:paraId="1AB28E28" w14:textId="178D7FC2" w:rsidR="002A1C1C" w:rsidRDefault="00112412" w:rsidP="00B12273">
      <w:pPr>
        <w:pStyle w:val="ListParagraph"/>
        <w:numPr>
          <w:ilvl w:val="2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Some respondents mentioned that to manage the </w:t>
      </w:r>
      <w:r w:rsidR="00367D17">
        <w:rPr>
          <w:rFonts w:eastAsia="Times New Roman" w:cs="Arial"/>
        </w:rPr>
        <w:t xml:space="preserve">challenges with </w:t>
      </w:r>
      <w:r w:rsidR="00AD2CF5">
        <w:rPr>
          <w:rFonts w:eastAsia="Times New Roman" w:cs="Arial"/>
        </w:rPr>
        <w:t>vacancies</w:t>
      </w:r>
      <w:r w:rsidR="00367D17">
        <w:rPr>
          <w:rFonts w:eastAsia="Times New Roman" w:cs="Arial"/>
        </w:rPr>
        <w:t xml:space="preserve">, </w:t>
      </w:r>
      <w:r w:rsidR="002A1C1C">
        <w:rPr>
          <w:rFonts w:eastAsia="Times New Roman" w:cs="Arial"/>
        </w:rPr>
        <w:t>staff are either having to work longer hours or having to reduce the intake of children</w:t>
      </w:r>
      <w:r w:rsidR="00367D17">
        <w:rPr>
          <w:rFonts w:eastAsia="Times New Roman" w:cs="Arial"/>
        </w:rPr>
        <w:t xml:space="preserve"> to ensure they are ratio compliant</w:t>
      </w:r>
      <w:r w:rsidR="002A1C1C">
        <w:rPr>
          <w:rFonts w:eastAsia="Times New Roman" w:cs="Arial"/>
        </w:rPr>
        <w:t xml:space="preserve">. </w:t>
      </w:r>
    </w:p>
    <w:p w14:paraId="2A73065C" w14:textId="3EFEE950" w:rsidR="002530C0" w:rsidRPr="00A24A1F" w:rsidRDefault="002530C0" w:rsidP="00B12273">
      <w:pPr>
        <w:pStyle w:val="ListParagraph"/>
        <w:numPr>
          <w:ilvl w:val="2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>Only 2</w:t>
      </w:r>
      <w:r w:rsidR="00277B48">
        <w:rPr>
          <w:rFonts w:eastAsia="Times New Roman" w:cs="Arial"/>
        </w:rPr>
        <w:t>1 per cent</w:t>
      </w:r>
      <w:r>
        <w:rPr>
          <w:rFonts w:eastAsia="Times New Roman" w:cs="Arial"/>
        </w:rPr>
        <w:t xml:space="preserve"> of respondents anticipated that there would not be any closures in the next six months </w:t>
      </w:r>
    </w:p>
    <w:p w14:paraId="590B73F0" w14:textId="08F0A825" w:rsidR="00443D2E" w:rsidRDefault="00987B9F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This is supported by evidence from other parts of the sector, </w:t>
      </w:r>
      <w:r w:rsidR="00515C0B">
        <w:rPr>
          <w:rFonts w:eastAsia="Times New Roman" w:cs="Arial"/>
        </w:rPr>
        <w:t>including this</w:t>
      </w:r>
      <w:r>
        <w:rPr>
          <w:rFonts w:eastAsia="Times New Roman" w:cs="Arial"/>
        </w:rPr>
        <w:t xml:space="preserve"> </w:t>
      </w:r>
      <w:hyperlink r:id="rId11" w:history="1">
        <w:r w:rsidRPr="00987B9F">
          <w:rPr>
            <w:rStyle w:val="Hyperlink"/>
            <w:rFonts w:eastAsia="Times New Roman" w:cs="Arial"/>
          </w:rPr>
          <w:t>report from the Early Years Alliance</w:t>
        </w:r>
      </w:hyperlink>
      <w:r>
        <w:rPr>
          <w:rFonts w:eastAsia="Times New Roman" w:cs="Arial"/>
        </w:rPr>
        <w:t xml:space="preserve">. </w:t>
      </w:r>
      <w:r w:rsidR="00876588">
        <w:rPr>
          <w:rFonts w:eastAsia="Times New Roman" w:cs="Arial"/>
        </w:rPr>
        <w:br/>
      </w:r>
    </w:p>
    <w:p w14:paraId="2BE0FDDD" w14:textId="12D30B7D" w:rsidR="00FF2820" w:rsidRDefault="00FF2820" w:rsidP="00B12273">
      <w:pPr>
        <w:pStyle w:val="ListParagraph"/>
        <w:numPr>
          <w:ilvl w:val="0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Sufficiency </w:t>
      </w:r>
    </w:p>
    <w:p w14:paraId="456C7FED" w14:textId="034C50C2" w:rsidR="00FF2820" w:rsidRDefault="00FF2820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A24A1F">
        <w:rPr>
          <w:rFonts w:eastAsia="Times New Roman" w:cs="Arial"/>
        </w:rPr>
        <w:t xml:space="preserve">full </w:t>
      </w:r>
      <w:r>
        <w:rPr>
          <w:rFonts w:eastAsia="Times New Roman" w:cs="Arial"/>
        </w:rPr>
        <w:t>impact on sufficiency is not yet clear</w:t>
      </w:r>
      <w:r w:rsidR="008818E6">
        <w:rPr>
          <w:rFonts w:eastAsia="Times New Roman" w:cs="Arial"/>
        </w:rPr>
        <w:t xml:space="preserve"> with families still readjusting to different ways of working following the pandemic </w:t>
      </w:r>
      <w:r w:rsidR="002A1C1C">
        <w:rPr>
          <w:rFonts w:eastAsia="Times New Roman" w:cs="Arial"/>
        </w:rPr>
        <w:t>and an anticipated drop in the number of young children</w:t>
      </w:r>
      <w:r w:rsidR="00277B48">
        <w:rPr>
          <w:rFonts w:eastAsia="Times New Roman" w:cs="Arial"/>
        </w:rPr>
        <w:t xml:space="preserve"> due to a decline in the birth rate</w:t>
      </w:r>
      <w:r w:rsidR="002A1C1C">
        <w:rPr>
          <w:rFonts w:eastAsia="Times New Roman" w:cs="Arial"/>
        </w:rPr>
        <w:t xml:space="preserve">. </w:t>
      </w:r>
    </w:p>
    <w:p w14:paraId="1F83397D" w14:textId="77777777" w:rsidR="0085529B" w:rsidRDefault="008818E6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There </w:t>
      </w:r>
      <w:r w:rsidR="001D0408">
        <w:rPr>
          <w:rFonts w:eastAsia="Times New Roman" w:cs="Arial"/>
        </w:rPr>
        <w:t>are</w:t>
      </w:r>
      <w:r>
        <w:rPr>
          <w:rFonts w:eastAsia="Times New Roman" w:cs="Arial"/>
        </w:rPr>
        <w:t xml:space="preserve"> early signs that </w:t>
      </w:r>
      <w:r w:rsidR="00443D2E">
        <w:rPr>
          <w:rFonts w:eastAsia="Times New Roman" w:cs="Arial"/>
        </w:rPr>
        <w:t>some providers are having to turn families away</w:t>
      </w:r>
      <w:r w:rsidR="00E36304">
        <w:rPr>
          <w:rFonts w:eastAsia="Times New Roman" w:cs="Arial"/>
        </w:rPr>
        <w:t xml:space="preserve"> in part due to </w:t>
      </w:r>
      <w:r w:rsidR="004C5F5C">
        <w:rPr>
          <w:rFonts w:eastAsia="Times New Roman" w:cs="Arial"/>
        </w:rPr>
        <w:t>difficulty with</w:t>
      </w:r>
      <w:r w:rsidR="00E36304">
        <w:rPr>
          <w:rFonts w:eastAsia="Times New Roman" w:cs="Arial"/>
        </w:rPr>
        <w:t xml:space="preserve"> recruitment and retention, but also due to short term illnesses within settings.</w:t>
      </w:r>
      <w:r w:rsidR="00443D2E">
        <w:rPr>
          <w:rFonts w:eastAsia="Times New Roman" w:cs="Arial"/>
        </w:rPr>
        <w:t xml:space="preserve"> </w:t>
      </w:r>
    </w:p>
    <w:p w14:paraId="0F76A703" w14:textId="528B9AA4" w:rsidR="008818E6" w:rsidRDefault="000D6C7D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hyperlink r:id="rId12" w:history="1">
        <w:r w:rsidR="0085529B" w:rsidRPr="006E27B3">
          <w:rPr>
            <w:rStyle w:val="Hyperlink"/>
            <w:rFonts w:eastAsia="Times New Roman" w:cs="Arial"/>
          </w:rPr>
          <w:t>Research by the Early Years Alliance</w:t>
        </w:r>
      </w:hyperlink>
      <w:r w:rsidR="0085529B" w:rsidRPr="006E27B3">
        <w:rPr>
          <w:rFonts w:eastAsia="Times New Roman" w:cs="Arial"/>
        </w:rPr>
        <w:t xml:space="preserve"> shows that there is a disparate picture across the country with</w:t>
      </w:r>
      <w:r w:rsidR="0085529B">
        <w:rPr>
          <w:rFonts w:eastAsia="Times New Roman" w:cs="Arial"/>
        </w:rPr>
        <w:t xml:space="preserve"> the South West being the area with some of the biggest declines in the number of early years places and London with some of the greatest increases </w:t>
      </w:r>
      <w:r w:rsidR="0085529B" w:rsidRPr="00A40FA7">
        <w:rPr>
          <w:rFonts w:eastAsia="Times New Roman" w:cs="Arial"/>
        </w:rPr>
        <w:t xml:space="preserve">in </w:t>
      </w:r>
      <w:r w:rsidR="0085529B">
        <w:rPr>
          <w:rFonts w:eastAsia="Times New Roman" w:cs="Arial"/>
        </w:rPr>
        <w:t xml:space="preserve">early years places in </w:t>
      </w:r>
      <w:r w:rsidR="0085529B" w:rsidRPr="00A40FA7">
        <w:rPr>
          <w:rFonts w:eastAsia="Times New Roman" w:cs="Arial"/>
        </w:rPr>
        <w:t>the past six years.</w:t>
      </w:r>
      <w:r w:rsidR="00692433">
        <w:rPr>
          <w:rFonts w:eastAsia="Times New Roman" w:cs="Arial"/>
        </w:rPr>
        <w:br/>
      </w:r>
    </w:p>
    <w:p w14:paraId="089E76F0" w14:textId="0D23C613" w:rsidR="008818E6" w:rsidRDefault="008818E6" w:rsidP="00B12273">
      <w:pPr>
        <w:pStyle w:val="ListParagraph"/>
        <w:numPr>
          <w:ilvl w:val="0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Impact on vulnerable children </w:t>
      </w:r>
    </w:p>
    <w:p w14:paraId="23E7006E" w14:textId="3B315F5A" w:rsidR="004C5F5C" w:rsidRPr="0037092B" w:rsidRDefault="008818E6" w:rsidP="0037092B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There continues to be ongoing concern about the number of 2 years </w:t>
      </w:r>
      <w:proofErr w:type="spellStart"/>
      <w:r>
        <w:rPr>
          <w:rFonts w:eastAsia="Times New Roman" w:cs="Arial"/>
        </w:rPr>
        <w:t>olds</w:t>
      </w:r>
      <w:proofErr w:type="spellEnd"/>
      <w:r>
        <w:rPr>
          <w:rFonts w:eastAsia="Times New Roman" w:cs="Arial"/>
        </w:rPr>
        <w:t xml:space="preserve"> who are not taking up placements that they are entitled to. </w:t>
      </w:r>
      <w:r w:rsidR="00AA01DC" w:rsidRPr="0037092B">
        <w:rPr>
          <w:rFonts w:eastAsia="Times New Roman" w:cs="Arial"/>
        </w:rPr>
        <w:br/>
      </w:r>
    </w:p>
    <w:p w14:paraId="36CA696A" w14:textId="5104A6AD" w:rsidR="00A23EDB" w:rsidRPr="00395037" w:rsidRDefault="008E1419" w:rsidP="00A23EDB">
      <w:pPr>
        <w:rPr>
          <w:rFonts w:eastAsia="Times New Roman" w:cs="Arial"/>
          <w:b/>
          <w:bCs/>
        </w:rPr>
      </w:pPr>
      <w:r w:rsidRPr="00395037">
        <w:rPr>
          <w:rFonts w:eastAsia="Times New Roman" w:cs="Arial"/>
          <w:b/>
          <w:bCs/>
        </w:rPr>
        <w:t xml:space="preserve">Improving </w:t>
      </w:r>
      <w:r w:rsidR="00395037" w:rsidRPr="00395037">
        <w:rPr>
          <w:rFonts w:eastAsia="Times New Roman" w:cs="Arial"/>
          <w:b/>
          <w:bCs/>
        </w:rPr>
        <w:t>the early years education and childcare system</w:t>
      </w:r>
    </w:p>
    <w:p w14:paraId="3A7B29BE" w14:textId="4E9C2EA7" w:rsidR="00395037" w:rsidRDefault="00395037" w:rsidP="00B12273">
      <w:pPr>
        <w:pStyle w:val="ListParagraph"/>
        <w:numPr>
          <w:ilvl w:val="0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In </w:t>
      </w:r>
      <w:r w:rsidR="00525CC7">
        <w:rPr>
          <w:rFonts w:eastAsia="Times New Roman" w:cs="Arial"/>
        </w:rPr>
        <w:t xml:space="preserve">October 2021 the LGA commissioned </w:t>
      </w:r>
      <w:r w:rsidR="007F632D">
        <w:rPr>
          <w:rFonts w:eastAsia="Times New Roman" w:cs="Arial"/>
        </w:rPr>
        <w:t xml:space="preserve">Place Group to look </w:t>
      </w:r>
      <w:r w:rsidR="00CB1D38">
        <w:rPr>
          <w:rFonts w:eastAsia="Times New Roman" w:cs="Arial"/>
        </w:rPr>
        <w:t>at what works for children in early years settings</w:t>
      </w:r>
      <w:r w:rsidR="009429D0">
        <w:rPr>
          <w:rFonts w:eastAsia="Times New Roman" w:cs="Arial"/>
        </w:rPr>
        <w:t xml:space="preserve">, </w:t>
      </w:r>
      <w:r w:rsidR="00515C0B">
        <w:rPr>
          <w:rFonts w:eastAsia="Times New Roman" w:cs="Arial"/>
        </w:rPr>
        <w:t xml:space="preserve">the </w:t>
      </w:r>
      <w:r w:rsidR="009429D0">
        <w:rPr>
          <w:rFonts w:eastAsia="Times New Roman" w:cs="Arial"/>
        </w:rPr>
        <w:t xml:space="preserve">cost of effective provision </w:t>
      </w:r>
      <w:r w:rsidR="00E072CF">
        <w:rPr>
          <w:rFonts w:eastAsia="Times New Roman" w:cs="Arial"/>
        </w:rPr>
        <w:t xml:space="preserve">and what is needed to </w:t>
      </w:r>
      <w:r w:rsidR="009D6E14">
        <w:rPr>
          <w:rFonts w:eastAsia="Times New Roman" w:cs="Arial"/>
        </w:rPr>
        <w:lastRenderedPageBreak/>
        <w:t xml:space="preserve">improve outcomes for children. </w:t>
      </w:r>
      <w:r w:rsidR="001647DB">
        <w:rPr>
          <w:rFonts w:eastAsia="Times New Roman" w:cs="Arial"/>
        </w:rPr>
        <w:br/>
      </w:r>
    </w:p>
    <w:p w14:paraId="7E96AB28" w14:textId="2A48E0BC" w:rsidR="009C47F8" w:rsidRDefault="00F67C2A" w:rsidP="00B12273">
      <w:pPr>
        <w:pStyle w:val="ListParagraph"/>
        <w:numPr>
          <w:ilvl w:val="0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The models of what works (such as having qualified staff, low child-staff ratios) exist within a wider, more </w:t>
      </w:r>
      <w:r w:rsidR="00777DCD">
        <w:rPr>
          <w:rFonts w:eastAsia="Times New Roman" w:cs="Arial"/>
        </w:rPr>
        <w:t>complex s</w:t>
      </w:r>
      <w:r w:rsidR="007E192D">
        <w:rPr>
          <w:rFonts w:eastAsia="Times New Roman" w:cs="Arial"/>
        </w:rPr>
        <w:t>ystem</w:t>
      </w:r>
      <w:r w:rsidR="00777DCD">
        <w:rPr>
          <w:rFonts w:eastAsia="Times New Roman" w:cs="Arial"/>
        </w:rPr>
        <w:t xml:space="preserve"> that</w:t>
      </w:r>
      <w:r w:rsidR="007E192D">
        <w:rPr>
          <w:rFonts w:eastAsia="Times New Roman" w:cs="Arial"/>
        </w:rPr>
        <w:t xml:space="preserve"> does not </w:t>
      </w:r>
      <w:r>
        <w:rPr>
          <w:rFonts w:eastAsia="Times New Roman" w:cs="Arial"/>
        </w:rPr>
        <w:t xml:space="preserve">always </w:t>
      </w:r>
      <w:r w:rsidR="007E192D">
        <w:rPr>
          <w:rFonts w:eastAsia="Times New Roman" w:cs="Arial"/>
        </w:rPr>
        <w:t>allow these models to work to their best ability.</w:t>
      </w:r>
      <w:r>
        <w:rPr>
          <w:rFonts w:eastAsia="Times New Roman" w:cs="Arial"/>
        </w:rPr>
        <w:t xml:space="preserve"> T</w:t>
      </w:r>
      <w:r w:rsidR="00777DCD">
        <w:rPr>
          <w:rFonts w:eastAsia="Times New Roman" w:cs="Arial"/>
        </w:rPr>
        <w:t xml:space="preserve">he research has developed to include wider recommendations on </w:t>
      </w:r>
      <w:r w:rsidR="004C5FB7">
        <w:rPr>
          <w:rFonts w:eastAsia="Times New Roman" w:cs="Arial"/>
        </w:rPr>
        <w:t>the early years education and childcare system</w:t>
      </w:r>
      <w:r>
        <w:rPr>
          <w:rFonts w:eastAsia="Times New Roman" w:cs="Arial"/>
        </w:rPr>
        <w:t>, with a focus on what would improve quality for early years education and childcare, and therefore outcomes</w:t>
      </w:r>
      <w:r w:rsidR="004C5FB7">
        <w:rPr>
          <w:rFonts w:eastAsia="Times New Roman" w:cs="Arial"/>
        </w:rPr>
        <w:t xml:space="preserve">. </w:t>
      </w:r>
      <w:r w:rsidR="001647DB">
        <w:rPr>
          <w:rFonts w:eastAsia="Times New Roman" w:cs="Arial"/>
        </w:rPr>
        <w:br/>
      </w:r>
    </w:p>
    <w:p w14:paraId="23076CB5" w14:textId="136F5635" w:rsidR="00FD064D" w:rsidRDefault="00FD064D" w:rsidP="00B12273">
      <w:pPr>
        <w:pStyle w:val="ListParagraph"/>
        <w:numPr>
          <w:ilvl w:val="0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In summary, the </w:t>
      </w:r>
      <w:r w:rsidR="00515C0B">
        <w:rPr>
          <w:rFonts w:eastAsia="Times New Roman" w:cs="Arial"/>
        </w:rPr>
        <w:t xml:space="preserve">emerging </w:t>
      </w:r>
      <w:r>
        <w:rPr>
          <w:rFonts w:eastAsia="Times New Roman" w:cs="Arial"/>
        </w:rPr>
        <w:t xml:space="preserve">recommendations </w:t>
      </w:r>
      <w:proofErr w:type="gramStart"/>
      <w:r w:rsidR="00515C0B">
        <w:rPr>
          <w:rFonts w:eastAsia="Times New Roman" w:cs="Arial"/>
        </w:rPr>
        <w:t>suggest</w:t>
      </w:r>
      <w:r>
        <w:rPr>
          <w:rFonts w:eastAsia="Times New Roman" w:cs="Arial"/>
        </w:rPr>
        <w:t>;</w:t>
      </w:r>
      <w:proofErr w:type="gramEnd"/>
    </w:p>
    <w:p w14:paraId="64531FE3" w14:textId="1B9609D0" w:rsidR="00AF3B95" w:rsidRDefault="00FD064D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>A review of the 30 hours childcare offer to ensure equal access to quality</w:t>
      </w:r>
      <w:r w:rsidR="00515C0B">
        <w:rPr>
          <w:rFonts w:eastAsia="Times New Roman" w:cs="Arial"/>
        </w:rPr>
        <w:t xml:space="preserve"> places</w:t>
      </w:r>
      <w:r w:rsidR="00AF3B95">
        <w:rPr>
          <w:rFonts w:eastAsia="Times New Roman" w:cs="Arial"/>
        </w:rPr>
        <w:t>.</w:t>
      </w:r>
    </w:p>
    <w:p w14:paraId="68E65837" w14:textId="52AA221E" w:rsidR="001647DB" w:rsidRDefault="00277B48" w:rsidP="00B12273">
      <w:pPr>
        <w:pStyle w:val="ListParagraph"/>
        <w:numPr>
          <w:ilvl w:val="2"/>
          <w:numId w:val="9"/>
        </w:numPr>
        <w:rPr>
          <w:rFonts w:eastAsia="Times New Roman" w:cs="Arial"/>
        </w:rPr>
      </w:pPr>
      <w:r>
        <w:rPr>
          <w:rFonts w:cstheme="minorHAnsi"/>
          <w:color w:val="000000" w:themeColor="text1"/>
        </w:rPr>
        <w:t>The ambition would be a move towards a more universal childcare offer</w:t>
      </w:r>
      <w:r w:rsidR="0085529B">
        <w:rPr>
          <w:rFonts w:cstheme="minorHAnsi"/>
          <w:color w:val="000000" w:themeColor="text1"/>
        </w:rPr>
        <w:t xml:space="preserve"> for </w:t>
      </w:r>
      <w:proofErr w:type="gramStart"/>
      <w:r w:rsidR="0085529B">
        <w:rPr>
          <w:rFonts w:cstheme="minorHAnsi"/>
          <w:color w:val="000000" w:themeColor="text1"/>
        </w:rPr>
        <w:t>3 and 4 year olds</w:t>
      </w:r>
      <w:proofErr w:type="gramEnd"/>
      <w:r>
        <w:rPr>
          <w:rFonts w:cstheme="minorHAnsi"/>
          <w:color w:val="000000" w:themeColor="text1"/>
        </w:rPr>
        <w:t xml:space="preserve">, removing barriers to access such as eligibility criteria aligned to household income. This would help more families access support, including those who are studying or training. </w:t>
      </w:r>
    </w:p>
    <w:p w14:paraId="6B1B6B08" w14:textId="5D9A0145" w:rsidR="009771B5" w:rsidRPr="001647DB" w:rsidRDefault="009771B5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 w:rsidRPr="001647DB">
        <w:rPr>
          <w:rFonts w:eastAsia="Times New Roman" w:cs="Arial"/>
        </w:rPr>
        <w:t>A system that ensures that there is a clearer link between quality and accountability</w:t>
      </w:r>
      <w:r w:rsidR="0037092B">
        <w:rPr>
          <w:rFonts w:eastAsia="Times New Roman" w:cs="Arial"/>
        </w:rPr>
        <w:t>, learning lessons from the recent implementation of the Scottish ‘1140 hours’ system</w:t>
      </w:r>
      <w:r w:rsidR="00A02126">
        <w:rPr>
          <w:rFonts w:eastAsia="Times New Roman" w:cs="Arial"/>
        </w:rPr>
        <w:t>.</w:t>
      </w:r>
    </w:p>
    <w:p w14:paraId="29279EA3" w14:textId="08C29C6A" w:rsidR="001647DB" w:rsidRPr="001647DB" w:rsidRDefault="00D42126" w:rsidP="00B12273">
      <w:pPr>
        <w:pStyle w:val="ListParagraph"/>
        <w:numPr>
          <w:ilvl w:val="2"/>
          <w:numId w:val="9"/>
        </w:numPr>
        <w:rPr>
          <w:rFonts w:eastAsia="Times New Roman" w:cs="Arial"/>
        </w:rPr>
      </w:pPr>
      <w:r w:rsidRPr="001647DB">
        <w:rPr>
          <w:rFonts w:cstheme="minorHAnsi"/>
          <w:color w:val="000000" w:themeColor="text1"/>
        </w:rPr>
        <w:t>Th</w:t>
      </w:r>
      <w:r w:rsidR="00347DEF">
        <w:rPr>
          <w:rFonts w:cstheme="minorHAnsi"/>
          <w:color w:val="000000" w:themeColor="text1"/>
        </w:rPr>
        <w:t>is would ensure a</w:t>
      </w:r>
      <w:r w:rsidR="00BE06C7" w:rsidRPr="001647DB">
        <w:rPr>
          <w:rFonts w:cstheme="minorHAnsi"/>
          <w:color w:val="000000" w:themeColor="text1"/>
        </w:rPr>
        <w:t xml:space="preserve"> focus on ensuring ease of access for eligible parents aligned to inherent structural quality. In this model, structural quality needs to be evidenced by a provider </w:t>
      </w:r>
      <w:proofErr w:type="gramStart"/>
      <w:r w:rsidR="00BE06C7" w:rsidRPr="001647DB">
        <w:rPr>
          <w:rFonts w:cstheme="minorHAnsi"/>
          <w:color w:val="000000" w:themeColor="text1"/>
        </w:rPr>
        <w:t>in order to</w:t>
      </w:r>
      <w:proofErr w:type="gramEnd"/>
      <w:r w:rsidR="00BE06C7" w:rsidRPr="001647DB">
        <w:rPr>
          <w:rFonts w:cstheme="minorHAnsi"/>
          <w:color w:val="000000" w:themeColor="text1"/>
        </w:rPr>
        <w:t xml:space="preserve"> meet eligibility to deliver funded childcare.</w:t>
      </w:r>
      <w:r w:rsidR="00985742">
        <w:rPr>
          <w:rFonts w:cstheme="minorHAnsi"/>
          <w:color w:val="000000" w:themeColor="text1"/>
        </w:rPr>
        <w:t xml:space="preserve"> This is </w:t>
      </w:r>
      <w:r w:rsidR="003B4612">
        <w:rPr>
          <w:rFonts w:cstheme="minorHAnsi"/>
          <w:color w:val="000000" w:themeColor="text1"/>
        </w:rPr>
        <w:t xml:space="preserve">would be in addition to existing </w:t>
      </w:r>
      <w:r w:rsidR="008920EB">
        <w:rPr>
          <w:rFonts w:cstheme="minorHAnsi"/>
          <w:color w:val="000000" w:themeColor="text1"/>
        </w:rPr>
        <w:t xml:space="preserve">requirements of local authorities </w:t>
      </w:r>
      <w:r w:rsidR="00846298">
        <w:rPr>
          <w:rFonts w:cstheme="minorHAnsi"/>
          <w:color w:val="000000" w:themeColor="text1"/>
        </w:rPr>
        <w:t xml:space="preserve">to only fund provision that is </w:t>
      </w:r>
      <w:r w:rsidR="006C1BC9">
        <w:rPr>
          <w:rFonts w:cstheme="minorHAnsi"/>
          <w:color w:val="000000" w:themeColor="text1"/>
        </w:rPr>
        <w:t xml:space="preserve">above inadequate. </w:t>
      </w:r>
      <w:r w:rsidR="003B4612">
        <w:rPr>
          <w:rFonts w:cstheme="minorHAnsi"/>
          <w:color w:val="000000" w:themeColor="text1"/>
        </w:rPr>
        <w:t xml:space="preserve"> </w:t>
      </w:r>
    </w:p>
    <w:p w14:paraId="2A23F99B" w14:textId="5BCF7075" w:rsidR="009771B5" w:rsidRDefault="003904D1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 w:rsidRPr="00A02126">
        <w:rPr>
          <w:rFonts w:eastAsia="Times New Roman" w:cs="Arial"/>
        </w:rPr>
        <w:t xml:space="preserve">A review of the Tax-Free Childcare programme to be re-targeted and reinvested to provide a clearer route for more families to </w:t>
      </w:r>
      <w:r w:rsidR="009429D0" w:rsidRPr="00A02126">
        <w:rPr>
          <w:rFonts w:eastAsia="Times New Roman" w:cs="Arial"/>
        </w:rPr>
        <w:t>access quality childcare</w:t>
      </w:r>
      <w:r w:rsidR="00972076" w:rsidRPr="00A02126">
        <w:rPr>
          <w:rFonts w:eastAsia="Times New Roman" w:cs="Arial"/>
        </w:rPr>
        <w:t>.</w:t>
      </w:r>
    </w:p>
    <w:p w14:paraId="401A211B" w14:textId="64B812F3" w:rsidR="00277B48" w:rsidRPr="00277B48" w:rsidRDefault="00277B48" w:rsidP="00B12273">
      <w:pPr>
        <w:pStyle w:val="ListParagraph"/>
        <w:numPr>
          <w:ilvl w:val="2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Recent reports suggest that </w:t>
      </w:r>
      <w:r w:rsidRPr="00277B48">
        <w:rPr>
          <w:rFonts w:eastAsia="Times New Roman" w:cs="Arial"/>
        </w:rPr>
        <w:t xml:space="preserve">the </w:t>
      </w:r>
      <w:r w:rsidRPr="00277B48">
        <w:rPr>
          <w:rFonts w:cs="Arial"/>
          <w:shd w:val="clear" w:color="auto" w:fill="FFFFFF"/>
        </w:rPr>
        <w:t>Government has spent £2.4bn less on Tax-Free Childcare than was originally budgeted for the scheme over the last five financial years</w:t>
      </w:r>
      <w:r>
        <w:rPr>
          <w:rFonts w:cs="Arial"/>
          <w:shd w:val="clear" w:color="auto" w:fill="FFFFFF"/>
        </w:rPr>
        <w:t xml:space="preserve"> and has historically experienced low take-up. </w:t>
      </w:r>
    </w:p>
    <w:p w14:paraId="75446D63" w14:textId="60974797" w:rsidR="009429D0" w:rsidRDefault="00972076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Continued investment into </w:t>
      </w:r>
      <w:r w:rsidR="000B4C65">
        <w:rPr>
          <w:rFonts w:eastAsia="Times New Roman" w:cs="Arial"/>
        </w:rPr>
        <w:t>maintained nursery schools, which could be aligned to geography</w:t>
      </w:r>
      <w:r w:rsidR="008B09C6">
        <w:rPr>
          <w:rFonts w:eastAsia="Times New Roman" w:cs="Arial"/>
        </w:rPr>
        <w:t xml:space="preserve"> and socio-economic disadvantage</w:t>
      </w:r>
      <w:r w:rsidR="00A02126">
        <w:rPr>
          <w:rFonts w:eastAsia="Times New Roman" w:cs="Arial"/>
        </w:rPr>
        <w:t>.</w:t>
      </w:r>
      <w:r w:rsidR="008B09C6">
        <w:rPr>
          <w:rFonts w:eastAsia="Times New Roman" w:cs="Arial"/>
        </w:rPr>
        <w:t xml:space="preserve"> </w:t>
      </w:r>
    </w:p>
    <w:p w14:paraId="6A43209D" w14:textId="70CAEAC3" w:rsidR="00E768CE" w:rsidRDefault="008B09C6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Providing local authorities with funding </w:t>
      </w:r>
      <w:r w:rsidR="00EB7D2A">
        <w:rPr>
          <w:rFonts w:eastAsia="Times New Roman" w:cs="Arial"/>
        </w:rPr>
        <w:t xml:space="preserve">to </w:t>
      </w:r>
      <w:r w:rsidR="00B067DD">
        <w:rPr>
          <w:rFonts w:eastAsia="Times New Roman" w:cs="Arial"/>
        </w:rPr>
        <w:t>enhance quality in local provision</w:t>
      </w:r>
      <w:r w:rsidR="00A02126">
        <w:rPr>
          <w:rFonts w:eastAsia="Times New Roman" w:cs="Arial"/>
        </w:rPr>
        <w:t>.</w:t>
      </w:r>
      <w:r w:rsidR="00B067DD">
        <w:rPr>
          <w:rFonts w:eastAsia="Times New Roman" w:cs="Arial"/>
        </w:rPr>
        <w:t xml:space="preserve"> </w:t>
      </w:r>
      <w:r w:rsidR="005F2277">
        <w:rPr>
          <w:rFonts w:eastAsia="Times New Roman" w:cs="Arial"/>
        </w:rPr>
        <w:br/>
      </w:r>
    </w:p>
    <w:p w14:paraId="18AA1145" w14:textId="77777777" w:rsidR="007A0FB2" w:rsidRDefault="007A0FB2" w:rsidP="00B12273">
      <w:pPr>
        <w:pStyle w:val="ListParagraph"/>
        <w:numPr>
          <w:ilvl w:val="0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Questions to the Board </w:t>
      </w:r>
    </w:p>
    <w:p w14:paraId="4F654627" w14:textId="0B4C0470" w:rsidR="007A0FB2" w:rsidRDefault="007A0FB2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Does the above picture </w:t>
      </w:r>
      <w:r w:rsidR="0092509E">
        <w:rPr>
          <w:rFonts w:eastAsia="Times New Roman" w:cs="Arial"/>
        </w:rPr>
        <w:t>regarding recruitment, retention and suffi</w:t>
      </w:r>
      <w:r w:rsidR="005F4809">
        <w:rPr>
          <w:rFonts w:eastAsia="Times New Roman" w:cs="Arial"/>
        </w:rPr>
        <w:t>ci</w:t>
      </w:r>
      <w:r w:rsidR="0092509E">
        <w:rPr>
          <w:rFonts w:eastAsia="Times New Roman" w:cs="Arial"/>
        </w:rPr>
        <w:t xml:space="preserve">ency </w:t>
      </w:r>
      <w:r>
        <w:rPr>
          <w:rFonts w:eastAsia="Times New Roman" w:cs="Arial"/>
        </w:rPr>
        <w:t xml:space="preserve">reflect what you are seeing in your local area? </w:t>
      </w:r>
    </w:p>
    <w:p w14:paraId="7B4127F2" w14:textId="792F3B8A" w:rsidR="007A0FB2" w:rsidRDefault="007A0FB2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t xml:space="preserve">What actions would be helpful to mitigate this? </w:t>
      </w:r>
    </w:p>
    <w:p w14:paraId="53AB6A35" w14:textId="7023E0BA" w:rsidR="008C43E3" w:rsidRPr="00BD1BB1" w:rsidRDefault="007A0FB2" w:rsidP="00B12273">
      <w:pPr>
        <w:pStyle w:val="ListParagraph"/>
        <w:numPr>
          <w:ilvl w:val="1"/>
          <w:numId w:val="9"/>
        </w:numPr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Do </w:t>
      </w:r>
      <w:r w:rsidR="005F2277">
        <w:rPr>
          <w:rFonts w:eastAsia="Times New Roman" w:cs="Arial"/>
        </w:rPr>
        <w:t xml:space="preserve">Members </w:t>
      </w:r>
      <w:r w:rsidR="0085529B">
        <w:rPr>
          <w:rFonts w:eastAsia="Times New Roman" w:cs="Arial"/>
        </w:rPr>
        <w:t xml:space="preserve">have comments about </w:t>
      </w:r>
      <w:r w:rsidR="005F2277">
        <w:rPr>
          <w:rFonts w:eastAsia="Times New Roman" w:cs="Arial"/>
        </w:rPr>
        <w:t>the suggested recommendations</w:t>
      </w:r>
      <w:r w:rsidR="00E75394">
        <w:rPr>
          <w:rFonts w:eastAsia="Times New Roman" w:cs="Arial"/>
        </w:rPr>
        <w:t xml:space="preserve"> in ‘improving the early years education and childcare system’</w:t>
      </w:r>
      <w:r w:rsidR="005F2277">
        <w:rPr>
          <w:rFonts w:eastAsia="Times New Roman" w:cs="Arial"/>
        </w:rPr>
        <w:t xml:space="preserve">? </w:t>
      </w:r>
      <w:r w:rsidR="0085529B">
        <w:rPr>
          <w:rFonts w:eastAsia="Times New Roman" w:cs="Arial"/>
        </w:rPr>
        <w:t>These will not form finalised LGA policy position until the full report with supporting evidence is published and agree by the Board or Lead Members.</w:t>
      </w:r>
      <w:r w:rsidR="00BD1BB1">
        <w:rPr>
          <w:rFonts w:eastAsia="Times New Roman" w:cs="Arial"/>
        </w:rPr>
        <w:br/>
      </w:r>
    </w:p>
    <w:p w14:paraId="133FE431" w14:textId="0860015A" w:rsidR="00C85CBB" w:rsidRDefault="00C85CBB" w:rsidP="00B12273">
      <w:pPr>
        <w:pStyle w:val="ListParagraph"/>
        <w:numPr>
          <w:ilvl w:val="0"/>
          <w:numId w:val="9"/>
        </w:numPr>
        <w:ind w:left="0" w:firstLine="360"/>
        <w:rPr>
          <w:rFonts w:eastAsia="Times New Roman" w:cs="Arial"/>
        </w:rPr>
      </w:pPr>
      <w:r>
        <w:rPr>
          <w:rFonts w:eastAsia="Times New Roman" w:cs="Arial"/>
        </w:rPr>
        <w:t xml:space="preserve">The report will be shared with Lead Members once completed. </w:t>
      </w:r>
    </w:p>
    <w:p w14:paraId="7B78D59D" w14:textId="77777777" w:rsidR="009B3594" w:rsidRDefault="009B3594" w:rsidP="009B3594">
      <w:r w:rsidRPr="00A34C3A">
        <w:rPr>
          <w:b/>
          <w:bCs/>
        </w:rPr>
        <w:t>Implications for Wales</w:t>
      </w:r>
    </w:p>
    <w:p w14:paraId="65A7E709" w14:textId="080850FF" w:rsidR="009B3594" w:rsidRPr="002B3B4C" w:rsidRDefault="009B3594" w:rsidP="00B12273">
      <w:pPr>
        <w:pStyle w:val="ListParagraph"/>
        <w:numPr>
          <w:ilvl w:val="0"/>
          <w:numId w:val="9"/>
        </w:numPr>
      </w:pPr>
      <w:r w:rsidRPr="002B3B4C">
        <w:t>None</w:t>
      </w:r>
      <w:r>
        <w:t xml:space="preserve"> – </w:t>
      </w:r>
      <w:r w:rsidRPr="00A40FA7">
        <w:t xml:space="preserve">Wales has its own guidance regarding </w:t>
      </w:r>
      <w:r w:rsidR="00A40FA7">
        <w:t>early years</w:t>
      </w:r>
    </w:p>
    <w:p w14:paraId="75573FF9" w14:textId="77777777" w:rsidR="009B3594" w:rsidRPr="0084772C" w:rsidRDefault="009B3594" w:rsidP="009B3594">
      <w:pPr>
        <w:rPr>
          <w:b/>
          <w:bCs/>
        </w:rPr>
      </w:pPr>
      <w:r w:rsidRPr="0084772C">
        <w:rPr>
          <w:b/>
          <w:bCs/>
        </w:rPr>
        <w:t xml:space="preserve">Financial Implications </w:t>
      </w:r>
    </w:p>
    <w:p w14:paraId="2F3E2F64" w14:textId="3F51FB0D" w:rsidR="009B3594" w:rsidRDefault="009B3594" w:rsidP="00B12273">
      <w:pPr>
        <w:pStyle w:val="ListParagraph"/>
        <w:numPr>
          <w:ilvl w:val="0"/>
          <w:numId w:val="9"/>
        </w:numPr>
      </w:pPr>
      <w:r w:rsidRPr="00A34C3A">
        <w:t>None</w:t>
      </w:r>
    </w:p>
    <w:p w14:paraId="7FACD396" w14:textId="77777777" w:rsidR="009B3594" w:rsidRPr="0084772C" w:rsidRDefault="009B3594" w:rsidP="009B3594">
      <w:pPr>
        <w:rPr>
          <w:b/>
          <w:bCs/>
        </w:rPr>
      </w:pPr>
      <w:r w:rsidRPr="0084772C">
        <w:rPr>
          <w:b/>
          <w:bCs/>
        </w:rPr>
        <w:t>Next steps</w:t>
      </w:r>
    </w:p>
    <w:p w14:paraId="243E0D8A" w14:textId="23E0F860" w:rsidR="009B3594" w:rsidRDefault="009B3594" w:rsidP="00B12273">
      <w:pPr>
        <w:pStyle w:val="ListParagraph"/>
        <w:numPr>
          <w:ilvl w:val="0"/>
          <w:numId w:val="9"/>
        </w:numPr>
      </w:pPr>
      <w:r w:rsidRPr="00A34C3A">
        <w:t>Officers will use the discussion to inform future work in this area</w:t>
      </w:r>
      <w:r w:rsidR="00F82631">
        <w:t xml:space="preserve">, on recruitment, retention and sufficiency and ongoing </w:t>
      </w:r>
      <w:r w:rsidR="004A58EA">
        <w:t>policy development</w:t>
      </w:r>
      <w:r>
        <w:t>.</w:t>
      </w:r>
    </w:p>
    <w:p w14:paraId="6EA7AE61" w14:textId="77777777" w:rsidR="006E27B3" w:rsidRPr="006E27B3" w:rsidRDefault="006E27B3" w:rsidP="006E27B3">
      <w:pPr>
        <w:rPr>
          <w:rFonts w:eastAsia="Times New Roman" w:cs="Arial"/>
        </w:rPr>
      </w:pPr>
    </w:p>
    <w:p w14:paraId="3ABCE60C" w14:textId="77777777" w:rsidR="00F846D8" w:rsidRDefault="00F846D8">
      <w:pPr>
        <w:pStyle w:val="Title3"/>
      </w:pPr>
    </w:p>
    <w:p w14:paraId="7BD23744" w14:textId="77777777" w:rsidR="00F846D8" w:rsidRDefault="00F846D8"/>
    <w:sectPr w:rsidR="00F846D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E66E" w14:textId="77777777" w:rsidR="000D6C7D" w:rsidRDefault="000D6C7D" w:rsidP="003756F0">
      <w:pPr>
        <w:spacing w:after="0" w:line="240" w:lineRule="auto"/>
      </w:pPr>
      <w:r>
        <w:separator/>
      </w:r>
    </w:p>
  </w:endnote>
  <w:endnote w:type="continuationSeparator" w:id="0">
    <w:p w14:paraId="707C2FB3" w14:textId="77777777" w:rsidR="000D6C7D" w:rsidRDefault="000D6C7D" w:rsidP="0037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8B54" w14:textId="555A18D1" w:rsidR="003756F0" w:rsidRDefault="003756F0">
    <w:pPr>
      <w:pStyle w:val="Footer"/>
    </w:pPr>
  </w:p>
  <w:p w14:paraId="05084476" w14:textId="77777777" w:rsidR="003756F0" w:rsidRDefault="003756F0" w:rsidP="003756F0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  <w:p w14:paraId="7C76DD9E" w14:textId="028B1DE1" w:rsidR="003756F0" w:rsidRDefault="003756F0">
    <w:pPr>
      <w:pStyle w:val="Footer"/>
    </w:pPr>
  </w:p>
  <w:p w14:paraId="2E060154" w14:textId="376DBD06" w:rsidR="003756F0" w:rsidRDefault="003756F0">
    <w:pPr>
      <w:pStyle w:val="Footer"/>
    </w:pPr>
  </w:p>
  <w:p w14:paraId="07F960EE" w14:textId="77777777" w:rsidR="003756F0" w:rsidRDefault="0037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9039" w14:textId="77777777" w:rsidR="000D6C7D" w:rsidRDefault="000D6C7D" w:rsidP="003756F0">
      <w:pPr>
        <w:spacing w:after="0" w:line="240" w:lineRule="auto"/>
      </w:pPr>
      <w:r>
        <w:separator/>
      </w:r>
    </w:p>
  </w:footnote>
  <w:footnote w:type="continuationSeparator" w:id="0">
    <w:p w14:paraId="1294D984" w14:textId="77777777" w:rsidR="000D6C7D" w:rsidRDefault="000D6C7D" w:rsidP="0037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3756F0" w:rsidRPr="00286DBE" w14:paraId="4C06769E" w14:textId="77777777" w:rsidTr="007814F5">
      <w:trPr>
        <w:trHeight w:val="416"/>
      </w:trPr>
      <w:tc>
        <w:tcPr>
          <w:tcW w:w="5812" w:type="dxa"/>
          <w:vMerge w:val="restart"/>
        </w:tcPr>
        <w:p w14:paraId="6C0A684F" w14:textId="77777777" w:rsidR="003756F0" w:rsidRDefault="003756F0" w:rsidP="003756F0">
          <w:pPr>
            <w:rPr>
              <w:rFonts w:cs="Arial"/>
              <w:noProof/>
              <w:lang w:eastAsia="en-GB"/>
            </w:rPr>
          </w:pPr>
        </w:p>
        <w:p w14:paraId="665093F6" w14:textId="77777777" w:rsidR="003756F0" w:rsidRPr="00286DBE" w:rsidRDefault="003756F0" w:rsidP="003756F0">
          <w:pPr>
            <w:rPr>
              <w:rFonts w:cs="Arial"/>
            </w:rPr>
          </w:pPr>
          <w:r w:rsidRPr="00286DBE">
            <w:rPr>
              <w:rFonts w:cs="Arial"/>
              <w:noProof/>
              <w:lang w:eastAsia="en-GB"/>
            </w:rPr>
            <w:drawing>
              <wp:inline distT="0" distB="0" distL="0" distR="0" wp14:anchorId="7272F86B" wp14:editId="3FB125C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3C49288C" w14:textId="77777777" w:rsidR="003756F0" w:rsidRDefault="003756F0" w:rsidP="003756F0">
          <w:pPr>
            <w:ind w:left="0" w:firstLine="0"/>
            <w:rPr>
              <w:rFonts w:cs="Arial"/>
              <w:b/>
              <w:bCs/>
            </w:rPr>
          </w:pPr>
        </w:p>
        <w:p w14:paraId="5DA55714" w14:textId="46097A3D" w:rsidR="003756F0" w:rsidRDefault="003756F0" w:rsidP="003756F0">
          <w:pPr>
            <w:ind w:left="0" w:firstLine="0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Children and Young People Board</w:t>
          </w:r>
        </w:p>
        <w:p w14:paraId="2B0A7A66" w14:textId="77777777" w:rsidR="003756F0" w:rsidRPr="00286DBE" w:rsidRDefault="003756F0" w:rsidP="003756F0">
          <w:pPr>
            <w:ind w:left="0" w:firstLine="0"/>
            <w:rPr>
              <w:rFonts w:cs="Arial"/>
              <w:b/>
              <w:bCs/>
            </w:rPr>
          </w:pPr>
        </w:p>
      </w:tc>
    </w:tr>
    <w:tr w:rsidR="003756F0" w:rsidRPr="00286DBE" w14:paraId="3E3AA0BD" w14:textId="77777777" w:rsidTr="007814F5">
      <w:trPr>
        <w:trHeight w:val="406"/>
      </w:trPr>
      <w:tc>
        <w:tcPr>
          <w:tcW w:w="5812" w:type="dxa"/>
          <w:vMerge/>
        </w:tcPr>
        <w:p w14:paraId="2F0163E4" w14:textId="77777777" w:rsidR="003756F0" w:rsidRPr="00286DBE" w:rsidRDefault="003756F0" w:rsidP="003756F0">
          <w:pPr>
            <w:rPr>
              <w:rFonts w:cs="Arial"/>
            </w:rPr>
          </w:pPr>
        </w:p>
      </w:tc>
      <w:tc>
        <w:tcPr>
          <w:tcW w:w="4106" w:type="dxa"/>
        </w:tcPr>
        <w:sdt>
          <w:sdtPr>
            <w:rPr>
              <w:rFonts w:cs="Arial"/>
            </w:rPr>
            <w:alias w:val="Date"/>
            <w:tag w:val="Date"/>
            <w:id w:val="-488943452"/>
            <w:placeholder>
              <w:docPart w:val="75FE1CAFEB7D4F09A0211B333D9CC402"/>
            </w:placeholder>
            <w:date w:fullDate="2022-01-11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6361E928" w14:textId="611ACD21" w:rsidR="003756F0" w:rsidRPr="00286DBE" w:rsidRDefault="003756F0" w:rsidP="003756F0">
              <w:pPr>
                <w:ind w:left="0" w:firstLine="0"/>
                <w:rPr>
                  <w:rFonts w:cs="Arial"/>
                </w:rPr>
              </w:pPr>
              <w:r>
                <w:rPr>
                  <w:rFonts w:cs="Arial"/>
                </w:rPr>
                <w:t>11 January 2022</w:t>
              </w:r>
            </w:p>
          </w:sdtContent>
        </w:sdt>
      </w:tc>
    </w:tr>
    <w:tr w:rsidR="003756F0" w:rsidRPr="00286DBE" w14:paraId="1D44C62A" w14:textId="77777777" w:rsidTr="007814F5">
      <w:trPr>
        <w:trHeight w:val="89"/>
      </w:trPr>
      <w:tc>
        <w:tcPr>
          <w:tcW w:w="5812" w:type="dxa"/>
          <w:vMerge/>
        </w:tcPr>
        <w:p w14:paraId="6A353A24" w14:textId="77777777" w:rsidR="003756F0" w:rsidRPr="00286DBE" w:rsidRDefault="003756F0" w:rsidP="003756F0">
          <w:pPr>
            <w:rPr>
              <w:rFonts w:cs="Arial"/>
            </w:rPr>
          </w:pPr>
        </w:p>
      </w:tc>
      <w:tc>
        <w:tcPr>
          <w:tcW w:w="4106" w:type="dxa"/>
        </w:tcPr>
        <w:sdt>
          <w:sdtPr>
            <w:rPr>
              <w:rFonts w:cs="Arial"/>
            </w:rPr>
            <w:alias w:val="Item no."/>
            <w:tag w:val="Item no."/>
            <w:id w:val="-624237752"/>
            <w:placeholder>
              <w:docPart w:val="4CB2B35A1B134C81822A4243AF844F8A"/>
            </w:placeholder>
          </w:sdtPr>
          <w:sdtContent>
            <w:p w14:paraId="17045BDC" w14:textId="464D0AD9" w:rsidR="003756F0" w:rsidRPr="00286DBE" w:rsidRDefault="003756F0" w:rsidP="003756F0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 </w:t>
              </w:r>
            </w:p>
          </w:sdtContent>
        </w:sdt>
      </w:tc>
    </w:tr>
  </w:tbl>
  <w:p w14:paraId="04862B73" w14:textId="77777777" w:rsidR="003756F0" w:rsidRDefault="0037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242"/>
    <w:multiLevelType w:val="hybridMultilevel"/>
    <w:tmpl w:val="F508C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B33"/>
    <w:multiLevelType w:val="hybridMultilevel"/>
    <w:tmpl w:val="C2BAF1EE"/>
    <w:lvl w:ilvl="0" w:tplc="FCA61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034"/>
    <w:multiLevelType w:val="hybridMultilevel"/>
    <w:tmpl w:val="C5D27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20A2"/>
    <w:multiLevelType w:val="hybridMultilevel"/>
    <w:tmpl w:val="10FC1006"/>
    <w:lvl w:ilvl="0" w:tplc="F3D02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0FDD"/>
    <w:multiLevelType w:val="hybridMultilevel"/>
    <w:tmpl w:val="656A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18CF"/>
    <w:multiLevelType w:val="hybridMultilevel"/>
    <w:tmpl w:val="D600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62FD"/>
    <w:multiLevelType w:val="hybridMultilevel"/>
    <w:tmpl w:val="88081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74C6"/>
    <w:multiLevelType w:val="hybridMultilevel"/>
    <w:tmpl w:val="43F8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3D36"/>
    <w:multiLevelType w:val="hybridMultilevel"/>
    <w:tmpl w:val="565ED86E"/>
    <w:lvl w:ilvl="0" w:tplc="1C566DD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D8"/>
    <w:rsid w:val="00014E84"/>
    <w:rsid w:val="00016C16"/>
    <w:rsid w:val="00064C35"/>
    <w:rsid w:val="00070013"/>
    <w:rsid w:val="000B3275"/>
    <w:rsid w:val="000B4C65"/>
    <w:rsid w:val="000C070D"/>
    <w:rsid w:val="000D6C7D"/>
    <w:rsid w:val="00102F4B"/>
    <w:rsid w:val="00103FCB"/>
    <w:rsid w:val="00112412"/>
    <w:rsid w:val="001156EC"/>
    <w:rsid w:val="00117B97"/>
    <w:rsid w:val="001418C8"/>
    <w:rsid w:val="001647DB"/>
    <w:rsid w:val="001D0408"/>
    <w:rsid w:val="001F3E98"/>
    <w:rsid w:val="00250AA3"/>
    <w:rsid w:val="002530C0"/>
    <w:rsid w:val="00277B48"/>
    <w:rsid w:val="002A1C1C"/>
    <w:rsid w:val="002C739D"/>
    <w:rsid w:val="002F7D60"/>
    <w:rsid w:val="00330C6B"/>
    <w:rsid w:val="00345F2B"/>
    <w:rsid w:val="00347DEF"/>
    <w:rsid w:val="00367D17"/>
    <w:rsid w:val="0037092B"/>
    <w:rsid w:val="003756F0"/>
    <w:rsid w:val="003904D1"/>
    <w:rsid w:val="003918C3"/>
    <w:rsid w:val="00395037"/>
    <w:rsid w:val="003B20E1"/>
    <w:rsid w:val="003B4612"/>
    <w:rsid w:val="003B56B1"/>
    <w:rsid w:val="003D313C"/>
    <w:rsid w:val="003D6755"/>
    <w:rsid w:val="0042286E"/>
    <w:rsid w:val="00422B93"/>
    <w:rsid w:val="00443D2E"/>
    <w:rsid w:val="0046372E"/>
    <w:rsid w:val="004A58EA"/>
    <w:rsid w:val="004C5F5C"/>
    <w:rsid w:val="004C5FB7"/>
    <w:rsid w:val="004E7055"/>
    <w:rsid w:val="00505D76"/>
    <w:rsid w:val="00515C0B"/>
    <w:rsid w:val="00525CC7"/>
    <w:rsid w:val="00554AC9"/>
    <w:rsid w:val="00562958"/>
    <w:rsid w:val="00565F24"/>
    <w:rsid w:val="00582C16"/>
    <w:rsid w:val="005F2277"/>
    <w:rsid w:val="005F4809"/>
    <w:rsid w:val="00666460"/>
    <w:rsid w:val="00685488"/>
    <w:rsid w:val="00687AA4"/>
    <w:rsid w:val="00692433"/>
    <w:rsid w:val="0069296B"/>
    <w:rsid w:val="00692D29"/>
    <w:rsid w:val="006C1BC9"/>
    <w:rsid w:val="006E27B3"/>
    <w:rsid w:val="00716E48"/>
    <w:rsid w:val="00722114"/>
    <w:rsid w:val="0075598A"/>
    <w:rsid w:val="0077410A"/>
    <w:rsid w:val="00777DCD"/>
    <w:rsid w:val="00782553"/>
    <w:rsid w:val="0078295E"/>
    <w:rsid w:val="0079635E"/>
    <w:rsid w:val="007A0FB2"/>
    <w:rsid w:val="007B49D5"/>
    <w:rsid w:val="007E192D"/>
    <w:rsid w:val="007E2FCE"/>
    <w:rsid w:val="007E6409"/>
    <w:rsid w:val="007F632D"/>
    <w:rsid w:val="00805FB7"/>
    <w:rsid w:val="00846298"/>
    <w:rsid w:val="0085529B"/>
    <w:rsid w:val="00855DC7"/>
    <w:rsid w:val="008617E8"/>
    <w:rsid w:val="00871243"/>
    <w:rsid w:val="00876588"/>
    <w:rsid w:val="008818E6"/>
    <w:rsid w:val="008920EB"/>
    <w:rsid w:val="008943BB"/>
    <w:rsid w:val="008A799A"/>
    <w:rsid w:val="008B09C6"/>
    <w:rsid w:val="008C43E3"/>
    <w:rsid w:val="008C72D6"/>
    <w:rsid w:val="008E1419"/>
    <w:rsid w:val="008F3026"/>
    <w:rsid w:val="00904EC8"/>
    <w:rsid w:val="0091072B"/>
    <w:rsid w:val="0092509E"/>
    <w:rsid w:val="009429D0"/>
    <w:rsid w:val="0094639C"/>
    <w:rsid w:val="00952440"/>
    <w:rsid w:val="00964483"/>
    <w:rsid w:val="00972076"/>
    <w:rsid w:val="009771B5"/>
    <w:rsid w:val="009850A3"/>
    <w:rsid w:val="00985742"/>
    <w:rsid w:val="00987B9F"/>
    <w:rsid w:val="009B3594"/>
    <w:rsid w:val="009C47F8"/>
    <w:rsid w:val="009D6E14"/>
    <w:rsid w:val="009E502D"/>
    <w:rsid w:val="00A02126"/>
    <w:rsid w:val="00A23EDB"/>
    <w:rsid w:val="00A24A1F"/>
    <w:rsid w:val="00A40FA7"/>
    <w:rsid w:val="00A51297"/>
    <w:rsid w:val="00AA01DC"/>
    <w:rsid w:val="00AA09AB"/>
    <w:rsid w:val="00AD2CF5"/>
    <w:rsid w:val="00AE2047"/>
    <w:rsid w:val="00AF3B95"/>
    <w:rsid w:val="00B05A83"/>
    <w:rsid w:val="00B05B35"/>
    <w:rsid w:val="00B067DD"/>
    <w:rsid w:val="00B12273"/>
    <w:rsid w:val="00B85793"/>
    <w:rsid w:val="00BB2F26"/>
    <w:rsid w:val="00BB3578"/>
    <w:rsid w:val="00BC0630"/>
    <w:rsid w:val="00BD1BB1"/>
    <w:rsid w:val="00BE06C7"/>
    <w:rsid w:val="00C40AC9"/>
    <w:rsid w:val="00C45AED"/>
    <w:rsid w:val="00C85CBB"/>
    <w:rsid w:val="00CA1E03"/>
    <w:rsid w:val="00CA21BD"/>
    <w:rsid w:val="00CB1D38"/>
    <w:rsid w:val="00CB2DA5"/>
    <w:rsid w:val="00D2595B"/>
    <w:rsid w:val="00D26ABC"/>
    <w:rsid w:val="00D42126"/>
    <w:rsid w:val="00D57E1E"/>
    <w:rsid w:val="00D620AA"/>
    <w:rsid w:val="00D639DA"/>
    <w:rsid w:val="00DC3BD1"/>
    <w:rsid w:val="00DF204B"/>
    <w:rsid w:val="00E04283"/>
    <w:rsid w:val="00E0559F"/>
    <w:rsid w:val="00E072CF"/>
    <w:rsid w:val="00E3535B"/>
    <w:rsid w:val="00E36304"/>
    <w:rsid w:val="00E37F85"/>
    <w:rsid w:val="00E73ABC"/>
    <w:rsid w:val="00E75394"/>
    <w:rsid w:val="00E768CE"/>
    <w:rsid w:val="00EB49D0"/>
    <w:rsid w:val="00EB7D2A"/>
    <w:rsid w:val="00ED0FEF"/>
    <w:rsid w:val="00EF7CF2"/>
    <w:rsid w:val="00F41E36"/>
    <w:rsid w:val="00F67C2A"/>
    <w:rsid w:val="00F702AC"/>
    <w:rsid w:val="00F80DAE"/>
    <w:rsid w:val="00F82631"/>
    <w:rsid w:val="00F846D8"/>
    <w:rsid w:val="00F878E4"/>
    <w:rsid w:val="00FD064D"/>
    <w:rsid w:val="00FD6767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BDB9"/>
  <w15:chartTrackingRefBased/>
  <w15:docId w15:val="{529BA6D9-583A-4735-AB09-F3780FD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6D8"/>
    <w:pPr>
      <w:spacing w:line="276" w:lineRule="auto"/>
      <w:ind w:left="357" w:hanging="357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3Char">
    <w:name w:val="Title 3 Char"/>
    <w:basedOn w:val="DefaultParagraphFont"/>
    <w:link w:val="Title3"/>
    <w:locked/>
    <w:rsid w:val="00F846D8"/>
    <w:rPr>
      <w:rFonts w:ascii="Arial" w:hAnsi="Arial" w:cs="Arial"/>
    </w:rPr>
  </w:style>
  <w:style w:type="paragraph" w:customStyle="1" w:styleId="Title3">
    <w:name w:val="Title 3"/>
    <w:basedOn w:val="Normal"/>
    <w:link w:val="Title3Char"/>
    <w:autoRedefine/>
    <w:qFormat/>
    <w:rsid w:val="00F846D8"/>
    <w:rPr>
      <w:rFonts w:cs="Arial"/>
    </w:rPr>
  </w:style>
  <w:style w:type="character" w:customStyle="1" w:styleId="Title1Char">
    <w:name w:val="Title 1 Char"/>
    <w:basedOn w:val="DefaultParagraphFont"/>
    <w:link w:val="Title1"/>
    <w:locked/>
    <w:rsid w:val="00F846D8"/>
    <w:rPr>
      <w:rFonts w:ascii="Arial" w:hAnsi="Arial" w:cs="Arial"/>
      <w:b/>
      <w:sz w:val="28"/>
    </w:rPr>
  </w:style>
  <w:style w:type="paragraph" w:customStyle="1" w:styleId="Title1">
    <w:name w:val="Title 1"/>
    <w:basedOn w:val="Normal"/>
    <w:link w:val="Title1Char"/>
    <w:qFormat/>
    <w:rsid w:val="00F846D8"/>
    <w:rPr>
      <w:rFonts w:cs="Arial"/>
      <w:b/>
      <w:sz w:val="28"/>
    </w:rPr>
  </w:style>
  <w:style w:type="character" w:customStyle="1" w:styleId="Style2">
    <w:name w:val="Style2"/>
    <w:basedOn w:val="DefaultParagraphFont"/>
    <w:uiPriority w:val="1"/>
    <w:locked/>
    <w:rsid w:val="00F846D8"/>
    <w:rPr>
      <w:rFonts w:ascii="Arial" w:hAnsi="Arial" w:cs="Arial" w:hint="default"/>
      <w:b/>
      <w:bCs w:val="0"/>
      <w:sz w:val="22"/>
    </w:rPr>
  </w:style>
  <w:style w:type="character" w:customStyle="1" w:styleId="Style6">
    <w:name w:val="Style6"/>
    <w:basedOn w:val="DefaultParagraphFont"/>
    <w:uiPriority w:val="1"/>
    <w:rsid w:val="00F846D8"/>
    <w:rPr>
      <w:rFonts w:ascii="Arial" w:hAnsi="Arial" w:cs="Arial" w:hint="default"/>
      <w:b/>
      <w:bCs w:val="0"/>
      <w:sz w:val="22"/>
    </w:rPr>
  </w:style>
  <w:style w:type="paragraph" w:styleId="ListParagraph">
    <w:name w:val="List Paragraph"/>
    <w:basedOn w:val="Normal"/>
    <w:uiPriority w:val="34"/>
    <w:qFormat/>
    <w:rsid w:val="00BC0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B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3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B9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B9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35B"/>
    <w:pPr>
      <w:spacing w:after="160"/>
      <w:ind w:left="357" w:hanging="357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35B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7B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F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75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F0"/>
    <w:rPr>
      <w:rFonts w:ascii="Arial" w:hAnsi="Arial"/>
    </w:rPr>
  </w:style>
  <w:style w:type="table" w:styleId="TableGrid">
    <w:name w:val="Table Grid"/>
    <w:basedOn w:val="TableNormal"/>
    <w:uiPriority w:val="39"/>
    <w:rsid w:val="003756F0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-education.org.uk/sites/default/files/Maintained%20nursery%20schools%20and%20children%20with%20SEND%20survey%20report%20June%20202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yalliance.org.uk/news/2021/11/new-ofsted-data-reveals-childcare-place-disparit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yalliance.org.uk/sites/default/files/breaking_point_report_early_years_alliance_2_december_202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urseryworld.co.uk/news/article/rise-in-children-with-sen-in-pvi-nurse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rly-education.org.uk/press-release/funding-pressures-put-risk-early-years-education-children-sen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0879E786504AC1839822CFBAD4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B4BE-5FB1-4279-9541-690C7FD5089F}"/>
      </w:docPartPr>
      <w:docPartBody>
        <w:p w:rsidR="00D2438A" w:rsidRDefault="001448AA" w:rsidP="001448AA">
          <w:pPr>
            <w:pStyle w:val="7C0879E786504AC1839822CFBAD463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9FD0451F3849838FA621076C00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F342-7EF2-4040-B3ED-7F87C3D23ED2}"/>
      </w:docPartPr>
      <w:docPartBody>
        <w:p w:rsidR="00D2438A" w:rsidRDefault="001448AA" w:rsidP="001448AA">
          <w:pPr>
            <w:pStyle w:val="4E9FD0451F3849838FA621076C001F8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BF0792E78240DC893A33BF21E7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E573-2A0D-4070-95AB-DAA4007051E0}"/>
      </w:docPartPr>
      <w:docPartBody>
        <w:p w:rsidR="00D2438A" w:rsidRDefault="001448AA" w:rsidP="001448AA">
          <w:pPr>
            <w:pStyle w:val="49BF0792E78240DC893A33BF21E72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FE75D72E084502BB53F69D6717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C2B2-2084-4524-A2BE-64DB412C4AB0}"/>
      </w:docPartPr>
      <w:docPartBody>
        <w:p w:rsidR="009964FF" w:rsidRDefault="005C4708" w:rsidP="005C4708">
          <w:pPr>
            <w:pStyle w:val="24FE75D72E084502BB53F69D6717A5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31790A768D441383CECF9B1F67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2E49-DE21-42FB-BD8D-043668C5D21B}"/>
      </w:docPartPr>
      <w:docPartBody>
        <w:p w:rsidR="009964FF" w:rsidRDefault="005C4708" w:rsidP="005C4708">
          <w:pPr>
            <w:pStyle w:val="D831790A768D441383CECF9B1F6756E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FD0E78136847AB8E2C13FCE71F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0B18-26B3-4CD4-803B-9A4096083D28}"/>
      </w:docPartPr>
      <w:docPartBody>
        <w:p w:rsidR="009964FF" w:rsidRDefault="005C4708" w:rsidP="005C4708">
          <w:pPr>
            <w:pStyle w:val="29FD0E78136847AB8E2C13FCE71F15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3D93C4637A419F8809786AF34E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FD18-4EFD-47AD-BD11-F742ED76D6FB}"/>
      </w:docPartPr>
      <w:docPartBody>
        <w:p w:rsidR="009964FF" w:rsidRDefault="005C4708" w:rsidP="005C4708">
          <w:pPr>
            <w:pStyle w:val="1C3D93C4637A419F8809786AF34E53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57BDD43F64DD38D679497445B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CB91-A278-458D-8B0A-9C7FC782956E}"/>
      </w:docPartPr>
      <w:docPartBody>
        <w:p w:rsidR="009964FF" w:rsidRDefault="005C4708" w:rsidP="005C4708">
          <w:pPr>
            <w:pStyle w:val="C5C57BDD43F64DD38D679497445B89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C224CF286F40C6A0243D93C505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9D5D-DBC3-4C3D-9F13-4DB63FC4BEFA}"/>
      </w:docPartPr>
      <w:docPartBody>
        <w:p w:rsidR="009964FF" w:rsidRDefault="005C4708" w:rsidP="005C4708">
          <w:pPr>
            <w:pStyle w:val="63C224CF286F40C6A0243D93C50543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2051189EF44E3FBFF20C837027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6CAC-43DE-48F6-8EB8-C2C483495639}"/>
      </w:docPartPr>
      <w:docPartBody>
        <w:p w:rsidR="009964FF" w:rsidRDefault="005C4708" w:rsidP="005C4708">
          <w:pPr>
            <w:pStyle w:val="B62051189EF44E3FBFF20C837027CF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86AB4B248C2406B90696A2DB36A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8898-7118-4BE5-896D-0A55C368257F}"/>
      </w:docPartPr>
      <w:docPartBody>
        <w:p w:rsidR="009964FF" w:rsidRDefault="005C4708" w:rsidP="005C4708">
          <w:pPr>
            <w:pStyle w:val="186AB4B248C2406B90696A2DB36A66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FE1CAFEB7D4F09A0211B333D9C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0C74-F019-40C0-BABE-CD02E902D4E5}"/>
      </w:docPartPr>
      <w:docPartBody>
        <w:p w:rsidR="00000000" w:rsidRDefault="00C44031" w:rsidP="00C44031">
          <w:pPr>
            <w:pStyle w:val="75FE1CAFEB7D4F09A0211B333D9CC40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CB2B35A1B134C81822A4243AF84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46DA-82DF-4B9A-9349-CB847A2AAECD}"/>
      </w:docPartPr>
      <w:docPartBody>
        <w:p w:rsidR="00000000" w:rsidRDefault="00C44031" w:rsidP="00C44031">
          <w:pPr>
            <w:pStyle w:val="4CB2B35A1B134C81822A4243AF844F8A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AA"/>
    <w:rsid w:val="001448AA"/>
    <w:rsid w:val="00194B59"/>
    <w:rsid w:val="001E4F5C"/>
    <w:rsid w:val="005C4708"/>
    <w:rsid w:val="006670E2"/>
    <w:rsid w:val="009964FF"/>
    <w:rsid w:val="00AE07FB"/>
    <w:rsid w:val="00C44031"/>
    <w:rsid w:val="00D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031"/>
    <w:rPr>
      <w:color w:val="808080"/>
    </w:rPr>
  </w:style>
  <w:style w:type="paragraph" w:customStyle="1" w:styleId="7C0879E786504AC1839822CFBAD46321">
    <w:name w:val="7C0879E786504AC1839822CFBAD46321"/>
    <w:rsid w:val="001448AA"/>
  </w:style>
  <w:style w:type="paragraph" w:customStyle="1" w:styleId="4E9FD0451F3849838FA621076C001F89">
    <w:name w:val="4E9FD0451F3849838FA621076C001F89"/>
    <w:rsid w:val="001448AA"/>
  </w:style>
  <w:style w:type="paragraph" w:customStyle="1" w:styleId="49BF0792E78240DC893A33BF21E72EE1">
    <w:name w:val="49BF0792E78240DC893A33BF21E72EE1"/>
    <w:rsid w:val="001448AA"/>
  </w:style>
  <w:style w:type="paragraph" w:customStyle="1" w:styleId="24FE75D72E084502BB53F69D6717A534">
    <w:name w:val="24FE75D72E084502BB53F69D6717A534"/>
    <w:rsid w:val="005C4708"/>
  </w:style>
  <w:style w:type="paragraph" w:customStyle="1" w:styleId="D831790A768D441383CECF9B1F6756EA">
    <w:name w:val="D831790A768D441383CECF9B1F6756EA"/>
    <w:rsid w:val="005C4708"/>
  </w:style>
  <w:style w:type="paragraph" w:customStyle="1" w:styleId="29FD0E78136847AB8E2C13FCE71F153E">
    <w:name w:val="29FD0E78136847AB8E2C13FCE71F153E"/>
    <w:rsid w:val="005C4708"/>
  </w:style>
  <w:style w:type="paragraph" w:customStyle="1" w:styleId="1C3D93C4637A419F8809786AF34E53DB">
    <w:name w:val="1C3D93C4637A419F8809786AF34E53DB"/>
    <w:rsid w:val="005C4708"/>
  </w:style>
  <w:style w:type="paragraph" w:customStyle="1" w:styleId="C5C57BDD43F64DD38D679497445B89BA">
    <w:name w:val="C5C57BDD43F64DD38D679497445B89BA"/>
    <w:rsid w:val="005C4708"/>
  </w:style>
  <w:style w:type="paragraph" w:customStyle="1" w:styleId="63C224CF286F40C6A0243D93C50543B4">
    <w:name w:val="63C224CF286F40C6A0243D93C50543B4"/>
    <w:rsid w:val="005C4708"/>
  </w:style>
  <w:style w:type="paragraph" w:customStyle="1" w:styleId="B62051189EF44E3FBFF20C837027CF93">
    <w:name w:val="B62051189EF44E3FBFF20C837027CF93"/>
    <w:rsid w:val="005C4708"/>
  </w:style>
  <w:style w:type="paragraph" w:customStyle="1" w:styleId="186AB4B248C2406B90696A2DB36A66A6">
    <w:name w:val="186AB4B248C2406B90696A2DB36A66A6"/>
    <w:rsid w:val="005C4708"/>
  </w:style>
  <w:style w:type="paragraph" w:customStyle="1" w:styleId="75FE1CAFEB7D4F09A0211B333D9CC402">
    <w:name w:val="75FE1CAFEB7D4F09A0211B333D9CC402"/>
    <w:rsid w:val="00C44031"/>
  </w:style>
  <w:style w:type="paragraph" w:customStyle="1" w:styleId="4CB2B35A1B134C81822A4243AF844F8A">
    <w:name w:val="4CB2B35A1B134C81822A4243AF844F8A"/>
    <w:rsid w:val="00C44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DD3D-CFD2-44B3-8D12-8ED49A2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Wilkie</dc:creator>
  <cp:keywords/>
  <dc:description/>
  <cp:lastModifiedBy>Tahmina Akther</cp:lastModifiedBy>
  <cp:revision>3</cp:revision>
  <dcterms:created xsi:type="dcterms:W3CDTF">2021-12-17T09:06:00Z</dcterms:created>
  <dcterms:modified xsi:type="dcterms:W3CDTF">2021-12-20T10:46:00Z</dcterms:modified>
</cp:coreProperties>
</file>